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selective-tidal-stream-transport"/>
    <w:p>
      <w:pPr>
        <w:pStyle w:val="Heading1"/>
      </w:pPr>
      <w:r>
        <w:t xml:space="preserve">Selective Tidal Stream Transport</w:t>
      </w:r>
    </w:p>
    <w:bookmarkStart w:id="9" w:name="overview"/>
    <w:p>
      <w:pPr>
        <w:pStyle w:val="Heading2"/>
      </w:pPr>
      <w:r>
        <w:t xml:space="preserve">Overview</w:t>
      </w:r>
    </w:p>
    <w:p>
      <w:pPr>
        <w:pStyle w:val="FirstParagraph"/>
      </w:pPr>
      <w:r>
        <w:t xml:space="preserve">Selective Tidal Stream Transport (STST) is a behavioral strategy that enables agents to conserve energy by alternating between active swimming and passive drift under strong hydrodynamic forcing. Within this submodel, STST is triggered when the along-channel velocity of a patch exceeds an agent’s effective swimming speed and that speed falls below a species-specific minimum threshold. When engaged, agents align with the tidal current and are passively transported upstream or downstream depending on flow direction, reducing the metabolic cost of movement by substituting active swimming with drift.</w:t>
      </w:r>
    </w:p>
    <w:p>
      <w:pPr>
        <w:pStyle w:val="BodyText"/>
      </w:pPr>
      <w:r>
        <w:t xml:space="preserve">This behavior is well documented in anadromous and estuarine fishes, where individuals exploit tidal currents to facilitate migration while minimizing energy expenditure</w:t>
      </w:r>
      <w:r>
        <w:t xml:space="preserve"> </w:t>
      </w:r>
      <w:r>
        <w:t xml:space="preserve">(Forward and Tankersley 2001; Gibson et al. 2001)</w:t>
      </w:r>
      <w:r>
        <w:t xml:space="preserve">. Movement during STST is governed by local flow velocity, allowing migration pathways, displacement, and energy savings to emerge dynamically from the interaction between individual swimming capacity and the tidal flow field. STST persists for a limited duration or until swimming ability improves, after which agents resume directional migration.</w:t>
      </w:r>
    </w:p>
    <w:bookmarkEnd w:id="9"/>
    <w:bookmarkStart w:id="10" w:name="purpose"/>
    <w:p>
      <w:pPr>
        <w:pStyle w:val="Heading2"/>
      </w:pPr>
      <w:r>
        <w:t xml:space="preserve">Purpose</w:t>
      </w:r>
    </w:p>
    <w:p>
      <w:pPr>
        <w:pStyle w:val="FirstParagraph"/>
      </w:pPr>
      <w:r>
        <w:t xml:space="preserve">To simulate a passive energy-conserving behavior in migratory fish that allows them to use tidal currents to move when swimming capacity is insufficient to overcome flow velocities.</w:t>
      </w:r>
    </w:p>
    <w:bookmarkEnd w:id="10"/>
    <w:bookmarkStart w:id="15" w:name="entities-state-variables-and-scales"/>
    <w:p>
      <w:pPr>
        <w:pStyle w:val="Heading2"/>
      </w:pPr>
      <w:r>
        <w:t xml:space="preserve">Entities, State Variables, and Scales</w:t>
      </w:r>
    </w:p>
    <w:bookmarkStart w:id="11" w:name="spatial-and-temporal-scales"/>
    <w:p>
      <w:pPr>
        <w:pStyle w:val="Heading3"/>
      </w:pPr>
      <w:r>
        <w:t xml:space="preserve">Spatial and Temporal Scales</w:t>
      </w:r>
    </w:p>
    <w:p>
      <w:pPr>
        <w:pStyle w:val="FirstParagraph"/>
      </w:pPr>
      <w:r>
        <w:rPr>
          <w:b/>
          <w:bCs/>
        </w:rPr>
        <w:t xml:space="preserve">Spatial Unit:</w:t>
      </w:r>
      <w:r>
        <w:t xml:space="preserve"> </w:t>
      </w:r>
      <w:r>
        <w:t xml:space="preserve">Patch (3 m x 3 m resolution)</w:t>
      </w:r>
      <w:r>
        <w:br/>
      </w:r>
      <w:r>
        <w:rPr>
          <w:b/>
          <w:bCs/>
        </w:rPr>
        <w:t xml:space="preserve">Temporal Unit:</w:t>
      </w:r>
      <w:r>
        <w:t xml:space="preserve"> </w:t>
      </w:r>
      <w:r>
        <w:t xml:space="preserve">5 minute time steps (tick)</w:t>
      </w:r>
    </w:p>
    <w:bookmarkEnd w:id="11"/>
    <w:bookmarkStart w:id="12" w:name="global-variables"/>
    <w:p>
      <w:pPr>
        <w:pStyle w:val="Heading3"/>
      </w:pPr>
      <w:r>
        <w:rPr>
          <w:b/>
          <w:bCs/>
        </w:rPr>
        <w:t xml:space="preserve">Global Variables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Variable Name</w:t>
            </w:r>
          </w:p>
        </w:tc>
        <w:tc>
          <w:tcPr/>
          <w:p>
            <w:pPr>
              <w:pStyle w:val="Compact"/>
            </w:pPr>
            <w:r>
              <w:t xml:space="preserve">Definition</w:t>
            </w:r>
          </w:p>
        </w:tc>
      </w:tr>
      <w:tr>
        <w:tc>
          <w:tcPr/>
          <w:p>
            <w:pPr>
              <w:pStyle w:val="Compact"/>
            </w:pPr>
            <w:r>
              <w:rPr>
                <w:b/>
                <w:bCs/>
              </w:rPr>
              <w:t xml:space="preserve">max-seaward-velocity</w:t>
            </w:r>
          </w:p>
        </w:tc>
        <w:tc>
          <w:tcPr/>
          <w:p>
            <w:pPr>
              <w:pStyle w:val="Compact"/>
            </w:pPr>
            <w:r>
              <w:t xml:space="preserve">Highest magnitude seaward-directed hydrodynamic velocity across the spatial domain.</w:t>
            </w:r>
          </w:p>
        </w:tc>
      </w:tr>
      <w:tr>
        <w:tc>
          <w:tcPr/>
          <w:p>
            <w:pPr>
              <w:pStyle w:val="Compact"/>
            </w:pPr>
            <w:r>
              <w:rPr>
                <w:b/>
                <w:bCs/>
              </w:rPr>
              <w:t xml:space="preserve">max-landward-velocity</w:t>
            </w:r>
          </w:p>
        </w:tc>
        <w:tc>
          <w:tcPr/>
          <w:p>
            <w:pPr>
              <w:pStyle w:val="Compact"/>
            </w:pPr>
            <w:r>
              <w:t xml:space="preserve">Highest magnitude landward-directed hydrodynamic velocity across the spatial domain.</w:t>
            </w:r>
          </w:p>
        </w:tc>
      </w:tr>
    </w:tbl>
    <w:bookmarkEnd w:id="12"/>
    <w:bookmarkStart w:id="13" w:name="patch-variables"/>
    <w:p>
      <w:pPr>
        <w:pStyle w:val="Heading3"/>
      </w:pPr>
      <w:r>
        <w:t xml:space="preserve">Patch Variables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jc w:val="center"/>
            </w:pPr>
            <w:r>
              <w:t xml:space="preserve">Variable Name</w:t>
            </w:r>
          </w:p>
        </w:tc>
        <w:tc>
          <w:tcPr/>
          <w:p>
            <w:pPr>
              <w:pStyle w:val="Compact"/>
              <w:jc w:val="center"/>
            </w:pPr>
            <w:r>
              <w:t xml:space="preserve">Definition</w:t>
            </w:r>
          </w:p>
        </w:tc>
      </w:tr>
      <w:tr>
        <w:tc>
          <w:tcPr/>
          <w:p>
            <w:pPr>
              <w:pStyle w:val="Compact"/>
              <w:jc w:val="center"/>
            </w:pPr>
            <w:r>
              <w:rPr>
                <w:b/>
                <w:bCs/>
              </w:rPr>
              <w:t xml:space="preserve">Velocity</w:t>
            </w:r>
            <w:r>
              <w:t xml:space="preserve"> </w:t>
            </w:r>
            <m:oMath>
              <m:sSub>
                <m:e>
                  <m:r>
                    <m:t>V</m:t>
                  </m:r>
                </m:e>
                <m:sub>
                  <m:r>
                    <m:t>p</m:t>
                  </m:r>
                  <m:r>
                    <m:t>a</m:t>
                  </m:r>
                  <m:r>
                    <m:t>t</m:t>
                  </m:r>
                  <m:r>
                    <m:t>c</m:t>
                  </m:r>
                  <m:r>
                    <m:t>h</m:t>
                  </m:r>
                </m:sub>
              </m:sSub>
            </m:oMath>
          </w:p>
        </w:tc>
        <w:tc>
          <w:tcPr/>
          <w:p>
            <w:pPr>
              <w:pStyle w:val="Compact"/>
              <w:jc w:val="center"/>
            </w:pPr>
            <w:r>
              <w:t xml:space="preserve">The along-channel velocity of a given patch, derived from hydrodynamic model inputs, where positive values are in the landward direction and negative values are in the seaward direction.</w:t>
            </w:r>
          </w:p>
        </w:tc>
      </w:tr>
      <w:tr>
        <w:tc>
          <w:tcPr/>
          <w:p>
            <w:pPr>
              <w:pStyle w:val="Compact"/>
              <w:jc w:val="center"/>
            </w:pPr>
            <w:r>
              <w:rPr>
                <w:b/>
                <w:bCs/>
              </w:rPr>
              <w:t xml:space="preserve">tidal-transport-in-patch</w:t>
            </w:r>
          </w:p>
        </w:tc>
        <w:tc>
          <w:tcPr/>
          <w:p>
            <w:pPr>
              <w:pStyle w:val="Compact"/>
              <w:jc w:val="center"/>
            </w:pPr>
            <w:r>
              <w:t xml:space="preserve">Count of agents exhibiting tidal stream transport within a patch (for habitat quality analysis).</w:t>
            </w:r>
          </w:p>
        </w:tc>
      </w:tr>
    </w:tbl>
    <w:bookmarkEnd w:id="13"/>
    <w:bookmarkStart w:id="14" w:name="agent-variables"/>
    <w:p>
      <w:pPr>
        <w:pStyle w:val="Heading3"/>
      </w:pPr>
      <w:r>
        <w:t xml:space="preserve">Agent Variables</w:t>
      </w:r>
    </w:p>
    <w:tbl>
      <w:tblPr>
        <w:tblStyle w:val="Table"/>
        <w:tblW w:type="pct" w:w="5000"/>
        <w:tblLayout w:type="fixed"/>
        <w:tblLook w:firstRow="0" w:lastRow="0" w:firstColumn="0" w:lastColumn="0" w:noHBand="0" w:noVBand="0" w:val="0000"/>
      </w:tblPr>
      <w:tblGrid>
        <w:gridCol w:w="3960"/>
        <w:gridCol w:w="3960"/>
      </w:tblGrid>
      <w:tr>
        <w:tc>
          <w:tcPr/>
          <w:p>
            <w:pPr>
              <w:pStyle w:val="Compact"/>
              <w:jc w:val="center"/>
            </w:pPr>
            <w:r>
              <w:rPr>
                <w:b/>
                <w:bCs/>
              </w:rPr>
              <w:t xml:space="preserve">Variable Name</w:t>
            </w:r>
          </w:p>
        </w:tc>
        <w:tc>
          <w:tcPr/>
          <w:p>
            <w:pPr>
              <w:pStyle w:val="Compact"/>
              <w:jc w:val="center"/>
            </w:pPr>
            <w:r>
              <w:rPr>
                <w:b/>
                <w:bCs/>
              </w:rPr>
              <w:t xml:space="preserve">Definition</w:t>
            </w:r>
          </w:p>
        </w:tc>
      </w:tr>
      <w:tr>
        <w:tc>
          <w:tcPr/>
          <w:p>
            <w:pPr>
              <w:pStyle w:val="Compact"/>
              <w:jc w:val="center"/>
            </w:pPr>
            <w:r>
              <w:rPr>
                <w:b/>
                <w:bCs/>
              </w:rPr>
              <w:t xml:space="preserve">energy</w:t>
            </w:r>
            <w:r>
              <w:t xml:space="preserve"> </w:t>
            </w:r>
            <m:oMath>
              <m:sSub>
                <m:e>
                  <m:r>
                    <m:t>E</m:t>
                  </m:r>
                </m:e>
                <m:sub>
                  <m:r>
                    <m:t>a</m:t>
                  </m:r>
                  <m:r>
                    <m:t>g</m:t>
                  </m:r>
                  <m:r>
                    <m:t>e</m:t>
                  </m:r>
                  <m:r>
                    <m:t>n</m:t>
                  </m:r>
                  <m:r>
                    <m:t>t</m:t>
                  </m:r>
                </m:sub>
              </m:sSub>
            </m:oMath>
          </w:p>
        </w:tc>
        <w:tc>
          <w:tcPr/>
          <w:p>
            <w:pPr>
              <w:pStyle w:val="Compact"/>
              <w:jc w:val="center"/>
            </w:pPr>
            <w:r>
              <w:t xml:space="preserve">Total energy available to the agent.</w:t>
            </w:r>
          </w:p>
        </w:tc>
      </w:tr>
      <w:tr>
        <w:tc>
          <w:tcPr/>
          <w:p>
            <w:pPr>
              <w:pStyle w:val="Compact"/>
              <w:jc w:val="center"/>
            </w:pPr>
            <w:r>
              <w:rPr>
                <w:b/>
                <w:bCs/>
              </w:rPr>
              <w:t xml:space="preserve">swimming energy</w:t>
            </w:r>
            <w:r>
              <w:t xml:space="preserve"> </w:t>
            </w:r>
            <m:oMath>
              <m:sSub>
                <m:e>
                  <m:r>
                    <m:t>E</m:t>
                  </m:r>
                </m:e>
                <m:sub>
                  <m:r>
                    <m:t>s</m:t>
                  </m:r>
                  <m:r>
                    <m:t>w</m:t>
                  </m:r>
                  <m:r>
                    <m:t>i</m:t>
                  </m:r>
                  <m:r>
                    <m:t>m</m:t>
                  </m:r>
                </m:sub>
              </m:sSub>
            </m:oMath>
          </w:p>
        </w:tc>
        <w:tc>
          <w:tcPr/>
          <w:p>
            <w:pPr>
              <w:pStyle w:val="Compact"/>
              <w:jc w:val="center"/>
            </w:pPr>
            <w:r>
              <w:t xml:space="preserve">Energy expenditure from movement per time step.</w:t>
            </w:r>
          </w:p>
        </w:tc>
      </w:tr>
      <w:tr>
        <w:tc>
          <w:tcPr/>
          <w:p>
            <w:pPr>
              <w:pStyle w:val="Compact"/>
              <w:jc w:val="center"/>
            </w:pPr>
            <w:r>
              <w:rPr>
                <w:b/>
                <w:bCs/>
              </w:rPr>
              <w:t xml:space="preserve">base swim energy</w:t>
            </w:r>
            <w:r>
              <w:t xml:space="preserve"> </w:t>
            </w:r>
            <m:oMath>
              <m:r>
                <m:t>s</m:t>
              </m:r>
              <m:r>
                <m:t>w</m:t>
              </m:r>
              <m:r>
                <m:t>i</m:t>
              </m:r>
              <m:sSub>
                <m:e>
                  <m:r>
                    <m:t>m</m:t>
                  </m:r>
                </m:e>
                <m:sub>
                  <m:r>
                    <m:t>b</m:t>
                  </m:r>
                  <m:r>
                    <m:t>a</m:t>
                  </m:r>
                  <m:r>
                    <m:t>s</m:t>
                  </m:r>
                  <m:r>
                    <m:t>e</m:t>
                  </m:r>
                </m:sub>
              </m:sSub>
            </m:oMath>
          </w:p>
        </w:tc>
        <w:tc>
          <w:tcPr/>
          <w:p>
            <w:pPr>
              <w:pStyle w:val="Compact"/>
              <w:jc w:val="center"/>
            </w:pPr>
            <w:r>
              <w:t xml:space="preserve">Baseline energy cost of movement.</w:t>
            </w:r>
          </w:p>
        </w:tc>
      </w:tr>
      <w:tr>
        <w:tc>
          <w:tcPr/>
          <w:p>
            <w:pPr>
              <w:pStyle w:val="Compact"/>
              <w:jc w:val="center"/>
            </w:pPr>
            <w:r>
              <w:rPr>
                <w:b/>
                <w:bCs/>
              </w:rPr>
              <w:t xml:space="preserve">swimming difficulty</w:t>
            </w:r>
            <w:r>
              <w:t xml:space="preserve"> </w:t>
            </w:r>
            <m:oMath>
              <m:sSub>
                <m:e>
                  <m:r>
                    <m:t>D</m:t>
                  </m:r>
                </m:e>
                <m:sub>
                  <m:r>
                    <m:t>f</m:t>
                  </m:r>
                </m:sub>
              </m:sSub>
            </m:oMath>
          </w:p>
        </w:tc>
        <w:tc>
          <w:tcPr/>
          <w:p>
            <w:pPr>
              <w:pStyle w:val="Compact"/>
              <w:jc w:val="center"/>
            </w:pPr>
            <w:r>
              <w:t xml:space="preserve">Velocity-based proxy representing hydrodynamic resistance.</w:t>
            </w:r>
          </w:p>
        </w:tc>
      </w:tr>
      <w:tr>
        <w:tc>
          <w:tcPr/>
          <w:p>
            <w:pPr>
              <w:pStyle w:val="Compact"/>
              <w:jc w:val="center"/>
            </w:pPr>
            <w:r>
              <w:rPr>
                <w:b/>
                <w:bCs/>
              </w:rPr>
              <w:t xml:space="preserve">in-STST?</w:t>
            </w:r>
            <w:r>
              <w:t xml:space="preserve"> </w:t>
            </w:r>
            <m:oMath>
              <m:r>
                <m:t>S</m:t>
              </m:r>
              <m:r>
                <m:t>T</m:t>
              </m:r>
              <m:r>
                <m:t>S</m:t>
              </m:r>
              <m:sSub>
                <m:e>
                  <m:r>
                    <m:t>T</m:t>
                  </m:r>
                </m:e>
                <m:sub>
                  <m:r>
                    <m:rPr>
                      <m:sty m:val="p"/>
                    </m:rPr>
                    <m:t>?</m:t>
                  </m:r>
                </m:sub>
              </m:sSub>
            </m:oMath>
          </w:p>
        </w:tc>
        <w:tc>
          <w:tcPr/>
          <w:p>
            <w:pPr>
              <w:pStyle w:val="Compact"/>
              <w:jc w:val="center"/>
            </w:pPr>
            <w:r>
              <w:t xml:space="preserve">Boolean value indicating if the agent is actively in STST.</w:t>
            </w:r>
          </w:p>
        </w:tc>
      </w:tr>
      <w:tr>
        <w:tc>
          <w:tcPr/>
          <w:p>
            <w:pPr>
              <w:pStyle w:val="Compact"/>
              <w:jc w:val="center"/>
            </w:pPr>
            <w:r>
              <w:rPr>
                <w:b/>
                <w:bCs/>
              </w:rPr>
              <w:t xml:space="preserve">swimming speed</w:t>
            </w:r>
            <w:r>
              <w:t xml:space="preserve"> </w:t>
            </w:r>
            <m:oMath>
              <m:sSub>
                <m:e>
                  <m:r>
                    <m:t>V</m:t>
                  </m:r>
                </m:e>
                <m:sub>
                  <m:r>
                    <m:t>a</m:t>
                  </m:r>
                  <m:r>
                    <m:t>g</m:t>
                  </m:r>
                  <m:r>
                    <m:t>e</m:t>
                  </m:r>
                  <m:r>
                    <m:t>n</m:t>
                  </m:r>
                  <m:r>
                    <m:t>t</m:t>
                  </m:r>
                </m:sub>
              </m:sSub>
            </m:oMath>
          </w:p>
        </w:tc>
        <w:tc>
          <w:tcPr/>
          <w:p>
            <w:pPr>
              <w:pStyle w:val="Compact"/>
              <w:jc w:val="center"/>
            </w:pPr>
            <w:r>
              <w:t xml:space="preserve">The effective swimming speed of the agent.</w:t>
            </w:r>
          </w:p>
        </w:tc>
      </w:tr>
      <w:tr>
        <w:tc>
          <w:tcPr/>
          <w:p>
            <w:pPr>
              <w:pStyle w:val="Compact"/>
              <w:jc w:val="center"/>
            </w:pPr>
            <w:r>
              <w:rPr>
                <w:b/>
                <w:bCs/>
              </w:rPr>
              <w:t xml:space="preserve">minimum threshold speed</w:t>
            </w:r>
            <w:r>
              <w:t xml:space="preserve"> </w:t>
            </w:r>
            <m:oMath>
              <m:r>
                <m:t>S</m:t>
              </m:r>
              <m:r>
                <m:t>p</m:t>
              </m:r>
              <m:r>
                <m:t>e</m:t>
              </m:r>
              <m:r>
                <m:t>e</m:t>
              </m:r>
              <m:sSub>
                <m:e>
                  <m:r>
                    <m:t>d</m:t>
                  </m:r>
                </m:e>
                <m:sub>
                  <m:r>
                    <m:t>m</m:t>
                  </m:r>
                  <m:r>
                    <m:t>i</m:t>
                  </m:r>
                  <m:r>
                    <m:t>n</m:t>
                  </m:r>
                </m:sub>
              </m:sSub>
            </m:oMath>
          </w:p>
        </w:tc>
        <w:tc>
          <w:tcPr/>
          <w:p>
            <w:pPr>
              <w:pStyle w:val="Compact"/>
              <w:jc w:val="center"/>
            </w:pPr>
            <w:r>
              <w:t xml:space="preserve">The minimum speed at which an agent will move.</w:t>
            </w:r>
          </w:p>
        </w:tc>
      </w:tr>
    </w:tbl>
    <w:bookmarkEnd w:id="14"/>
    <w:bookmarkEnd w:id="15"/>
    <w:bookmarkStart w:id="16" w:name="process-overview-and-scheduling"/>
    <w:p>
      <w:pPr>
        <w:pStyle w:val="Heading2"/>
      </w:pPr>
      <w:r>
        <w:t xml:space="preserve">Process Overview and Scheduling</w:t>
      </w:r>
    </w:p>
    <w:p>
      <w:pPr>
        <w:numPr>
          <w:ilvl w:val="0"/>
          <w:numId w:val="1001"/>
        </w:numPr>
      </w:pPr>
      <w:r>
        <w:t xml:space="preserve">Compare swimming speed (</w:t>
      </w:r>
      <m:oMath>
        <m:sSub>
          <m:e>
            <m:r>
              <m:t>A</m:t>
            </m:r>
          </m:e>
          <m:sub>
            <m:r>
              <m:t>s</m:t>
            </m:r>
            <m:r>
              <m:t>p</m:t>
            </m:r>
            <m:r>
              <m:t>e</m:t>
            </m:r>
            <m:r>
              <m:t>e</m:t>
            </m:r>
            <m:r>
              <m:t>d</m:t>
            </m:r>
          </m:sub>
        </m:sSub>
      </m:oMath>
      <w:r>
        <w:t xml:space="preserve">) with flow speed (</w:t>
      </w:r>
      <m:oMath>
        <m:sSub>
          <m:e>
            <m:r>
              <m:t>V</m:t>
            </m:r>
          </m:e>
          <m:sub>
            <m:r>
              <m:t>p</m:t>
            </m:r>
            <m:r>
              <m:t>a</m:t>
            </m:r>
            <m:r>
              <m:t>t</m:t>
            </m:r>
            <m:r>
              <m:t>c</m:t>
            </m:r>
            <m:r>
              <m:t>h</m:t>
            </m:r>
          </m:sub>
        </m:sSub>
      </m:oMath>
      <w:r>
        <w:t xml:space="preserve">).</w:t>
      </w:r>
    </w:p>
    <w:p>
      <w:pPr>
        <w:numPr>
          <w:ilvl w:val="0"/>
          <w:numId w:val="1001"/>
        </w:numPr>
      </w:pPr>
      <w:r>
        <w:t xml:space="preserve">If</w:t>
      </w:r>
      <w:r>
        <w:t xml:space="preserve"> </w:t>
      </w:r>
      <m:oMath>
        <m:r>
          <m:rPr>
            <m:sty m:val="p"/>
          </m:rPr>
          <m:t>|</m:t>
        </m:r>
        <m:sSub>
          <m:e>
            <m:r>
              <m:t>V</m:t>
            </m:r>
          </m:e>
          <m:sub>
            <m:r>
              <m:t>p</m:t>
            </m:r>
            <m:r>
              <m:t>a</m:t>
            </m:r>
            <m:r>
              <m:t>t</m:t>
            </m:r>
            <m:r>
              <m:t>c</m:t>
            </m:r>
            <m:r>
              <m:t>h</m:t>
            </m:r>
          </m:sub>
        </m:sSub>
        <m:r>
          <m:rPr>
            <m:sty m:val="p"/>
          </m:rPr>
          <m:t>|</m:t>
        </m:r>
        <m:r>
          <m:rPr>
            <m:sty m:val="p"/>
          </m:rPr>
          <m:t>&gt;</m:t>
        </m:r>
        <m:sSub>
          <m:e>
            <m:r>
              <m:t>A</m:t>
            </m:r>
          </m:e>
          <m:sub>
            <m:r>
              <m:t>s</m:t>
            </m:r>
            <m:r>
              <m:t>p</m:t>
            </m:r>
            <m:r>
              <m:t>e</m:t>
            </m:r>
            <m:r>
              <m:t>e</m:t>
            </m:r>
            <m:r>
              <m:t>d</m:t>
            </m:r>
          </m:sub>
        </m:sSub>
      </m:oMath>
      <w:r>
        <w:t xml:space="preserve"> </w:t>
      </w:r>
      <w:r>
        <w:t xml:space="preserve">and</w:t>
      </w:r>
      <w:r>
        <w:t xml:space="preserve"> </w:t>
      </w:r>
      <m:oMath>
        <m:sSub>
          <m:e>
            <m:r>
              <m:t>A</m:t>
            </m:r>
          </m:e>
          <m:sub>
            <m:r>
              <m:t>s</m:t>
            </m:r>
            <m:r>
              <m:t>p</m:t>
            </m:r>
            <m:r>
              <m:t>e</m:t>
            </m:r>
            <m:r>
              <m:t>e</m:t>
            </m:r>
            <m:r>
              <m:t>d</m:t>
            </m:r>
          </m:sub>
        </m:sSub>
        <m:r>
          <m:rPr>
            <m:sty m:val="p"/>
          </m:rPr>
          <m:t>≤</m:t>
        </m:r>
        <m:r>
          <m:t>S</m:t>
        </m:r>
        <m:r>
          <m:t>p</m:t>
        </m:r>
        <m:r>
          <m:t>e</m:t>
        </m:r>
        <m:r>
          <m:t>e</m:t>
        </m:r>
        <m:sSub>
          <m:e>
            <m:r>
              <m:t>d</m:t>
            </m:r>
          </m:e>
          <m:sub>
            <m:r>
              <m:t>m</m:t>
            </m:r>
            <m:r>
              <m:t>i</m:t>
            </m:r>
            <m:r>
              <m:t>n</m:t>
            </m:r>
          </m:sub>
        </m:sSub>
      </m:oMath>
      <w:r>
        <w:t xml:space="preserve">, enter</w:t>
      </w:r>
      <w:r>
        <w:t xml:space="preserve"> </w:t>
      </w:r>
      <w:r>
        <w:t xml:space="preserve">STST.</w:t>
      </w:r>
    </w:p>
    <w:p>
      <w:pPr>
        <w:numPr>
          <w:ilvl w:val="0"/>
          <w:numId w:val="1001"/>
        </w:numPr>
      </w:pPr>
      <w:r>
        <w:t xml:space="preserve">In STST: align with current, update position via drift, apply</w:t>
      </w:r>
      <w:r>
        <w:t xml:space="preserve"> </w:t>
      </w:r>
      <w:r>
        <w:t xml:space="preserve">reduced energy cost.</w:t>
      </w:r>
    </w:p>
    <w:p>
      <w:pPr>
        <w:numPr>
          <w:ilvl w:val="0"/>
          <w:numId w:val="1001"/>
        </w:numPr>
      </w:pPr>
      <w:r>
        <w:t xml:space="preserve">If</w:t>
      </w:r>
      <w:r>
        <w:t xml:space="preserve"> </w:t>
      </w:r>
      <m:oMath>
        <m:sSub>
          <m:e>
            <m:r>
              <m:t>A</m:t>
            </m:r>
          </m:e>
          <m:sub>
            <m:r>
              <m:t>s</m:t>
            </m:r>
            <m:r>
              <m:t>p</m:t>
            </m:r>
            <m:r>
              <m:t>e</m:t>
            </m:r>
            <m:r>
              <m:t>e</m:t>
            </m:r>
            <m:r>
              <m:t>d</m:t>
            </m:r>
          </m:sub>
        </m:sSub>
        <m:r>
          <m:rPr>
            <m:sty m:val="p"/>
          </m:rPr>
          <m:t>&gt;</m:t>
        </m:r>
        <m:r>
          <m:t>S</m:t>
        </m:r>
        <m:r>
          <m:t>p</m:t>
        </m:r>
        <m:r>
          <m:t>e</m:t>
        </m:r>
        <m:r>
          <m:t>e</m:t>
        </m:r>
        <m:sSub>
          <m:e>
            <m:r>
              <m:t>d</m:t>
            </m:r>
          </m:e>
          <m:sub>
            <m:r>
              <m:t>m</m:t>
            </m:r>
            <m:r>
              <m:t>i</m:t>
            </m:r>
            <m:r>
              <m:t>n</m:t>
            </m:r>
          </m:sub>
        </m:sSub>
      </m:oMath>
      <w:r>
        <w:t xml:space="preserve">, exit STST and resume active swimming.</w:t>
      </w:r>
    </w:p>
    <w:bookmarkEnd w:id="16"/>
    <w:bookmarkStart w:id="17" w:name="design-concepts"/>
    <w:p>
      <w:pPr>
        <w:pStyle w:val="Heading2"/>
      </w:pPr>
      <w:r>
        <w:t xml:space="preserve">Design Concepts</w:t>
      </w:r>
    </w:p>
    <w:p>
      <w:pPr>
        <w:pStyle w:val="FirstParagraph"/>
      </w:pPr>
      <w:r>
        <w:rPr>
          <w:b/>
          <w:bCs/>
        </w:rPr>
        <w:t xml:space="preserve">Basic Principles:</w:t>
      </w:r>
      <w:r>
        <w:t xml:space="preserve"> </w:t>
      </w:r>
      <w:r>
        <w:t xml:space="preserve">Selective tidal stream transport (STST) is a</w:t>
      </w:r>
      <w:r>
        <w:t xml:space="preserve"> </w:t>
      </w:r>
      <w:r>
        <w:t xml:space="preserve">documented behavioral strategy in anadromous fishes that exploits tidal</w:t>
      </w:r>
      <w:r>
        <w:t xml:space="preserve"> </w:t>
      </w:r>
      <w:r>
        <w:t xml:space="preserve">currents to conserve energy during migration (e.g.,</w:t>
      </w:r>
      <w:r>
        <w:t xml:space="preserve"> </w:t>
      </w:r>
      <w:r>
        <w:t xml:space="preserve">Forward and Tankersley (2001)</w:t>
      </w:r>
      <w:r>
        <w:t xml:space="preserve">;</w:t>
      </w:r>
      <w:r>
        <w:t xml:space="preserve"> </w:t>
      </w:r>
      <w:r>
        <w:t xml:space="preserve">Gibson et al. (2001)</w:t>
      </w:r>
      <w:r>
        <w:t xml:space="preserve">)</w:t>
      </w:r>
    </w:p>
    <w:p>
      <w:pPr>
        <w:pStyle w:val="BodyText"/>
      </w:pPr>
      <w:r>
        <w:rPr>
          <w:b/>
          <w:bCs/>
        </w:rPr>
        <w:t xml:space="preserve">Emergence:</w:t>
      </w:r>
      <w:r>
        <w:t xml:space="preserve"> </w:t>
      </w:r>
      <w:r>
        <w:t xml:space="preserve">Passive drift behavior and resulting migration paths</w:t>
      </w:r>
      <w:r>
        <w:t xml:space="preserve"> </w:t>
      </w:r>
      <w:r>
        <w:t xml:space="preserve">emerge from agent-flow interactions and individual swimming limitations.</w:t>
      </w:r>
    </w:p>
    <w:p>
      <w:pPr>
        <w:pStyle w:val="BodyText"/>
      </w:pPr>
      <w:r>
        <w:rPr>
          <w:b/>
          <w:bCs/>
        </w:rPr>
        <w:t xml:space="preserve">Adaptation:</w:t>
      </w:r>
      <w:r>
        <w:t xml:space="preserve"> </w:t>
      </w:r>
      <w:r>
        <w:t xml:space="preserve">Agents adapt their mode of movement based on their</w:t>
      </w:r>
      <w:r>
        <w:t xml:space="preserve"> </w:t>
      </w:r>
      <w:r>
        <w:t xml:space="preserve">swimming ability relative to environmental flow, dynamically choosing</w:t>
      </w:r>
      <w:r>
        <w:t xml:space="preserve"> </w:t>
      </w:r>
      <w:r>
        <w:t xml:space="preserve">energy-efficient strategies.</w:t>
      </w:r>
    </w:p>
    <w:p>
      <w:pPr>
        <w:pStyle w:val="BodyText"/>
      </w:pPr>
      <w:r>
        <w:rPr>
          <w:b/>
          <w:bCs/>
        </w:rPr>
        <w:t xml:space="preserve">Objectives:</w:t>
      </w:r>
      <w:r>
        <w:t xml:space="preserve"> </w:t>
      </w:r>
      <w:r>
        <w:t xml:space="preserve">Agents seek to minimizing energy loss in strong flows.</w:t>
      </w:r>
    </w:p>
    <w:p>
      <w:pPr>
        <w:pStyle w:val="BodyText"/>
      </w:pPr>
      <w:r>
        <w:rPr>
          <w:b/>
          <w:bCs/>
        </w:rPr>
        <w:t xml:space="preserve">Sensing:</w:t>
      </w:r>
      <w:r>
        <w:t xml:space="preserve"> </w:t>
      </w:r>
      <w:r>
        <w:t xml:space="preserve">Agents sense their own</w:t>
      </w:r>
      <w:r>
        <w:t xml:space="preserve"> </w:t>
      </w:r>
      <m:oMath>
        <m:sSub>
          <m:e>
            <m:r>
              <m:t>A</m:t>
            </m:r>
          </m:e>
          <m:sub>
            <m:r>
              <m:t>s</m:t>
            </m:r>
            <m:r>
              <m:t>p</m:t>
            </m:r>
            <m:r>
              <m:t>e</m:t>
            </m:r>
            <m:r>
              <m:t>e</m:t>
            </m:r>
            <m:r>
              <m:t>d</m:t>
            </m:r>
          </m:sub>
        </m:sSub>
      </m:oMath>
      <w:r>
        <w:t xml:space="preserve"> </w:t>
      </w:r>
      <w:r>
        <w:t xml:space="preserve">and the</w:t>
      </w:r>
      <w:r>
        <w:t xml:space="preserve"> </w:t>
      </w:r>
      <m:oMath>
        <m:sSub>
          <m:e>
            <m:r>
              <m:t>V</m:t>
            </m:r>
          </m:e>
          <m:sub>
            <m:r>
              <m:t>p</m:t>
            </m:r>
            <m:r>
              <m:t>a</m:t>
            </m:r>
            <m:r>
              <m:t>t</m:t>
            </m:r>
            <m:r>
              <m:t>c</m:t>
            </m:r>
            <m:r>
              <m:t>h</m:t>
            </m:r>
          </m:sub>
        </m:sSub>
      </m:oMath>
      <w:r>
        <w:t xml:space="preserve"> </w:t>
      </w:r>
      <w:r>
        <w:t xml:space="preserve">to</w:t>
      </w:r>
      <w:r>
        <w:t xml:space="preserve"> </w:t>
      </w:r>
      <w:r>
        <w:t xml:space="preserve">determine whether passive drift is needed.</w:t>
      </w:r>
    </w:p>
    <w:p>
      <w:pPr>
        <w:pStyle w:val="BodyText"/>
      </w:pPr>
      <w:r>
        <w:rPr>
          <w:b/>
          <w:bCs/>
        </w:rPr>
        <w:t xml:space="preserve">Observation:</w:t>
      </w:r>
      <w:r>
        <w:t xml:space="preserve"> </w:t>
      </w:r>
      <w:r>
        <w:t xml:space="preserve">Records STST patch events , energy expenditure</w:t>
      </w:r>
      <w:r>
        <w:t xml:space="preserve"> </w:t>
      </w:r>
      <w:r>
        <w:t xml:space="preserve">(</w:t>
      </w:r>
      <m:oMath>
        <m:sSub>
          <m:e>
            <m:r>
              <m:t>E</m:t>
            </m:r>
          </m:e>
          <m:sub>
            <m:r>
              <m:t>a</m:t>
            </m:r>
            <m:r>
              <m:t>g</m:t>
            </m:r>
            <m:r>
              <m:t>e</m:t>
            </m:r>
            <m:r>
              <m:t>n</m:t>
            </m:r>
            <m:r>
              <m:t>t</m:t>
            </m:r>
          </m:sub>
        </m:sSub>
      </m:oMath>
      <w:r>
        <w:t xml:space="preserve">), and displacement are logged to analyze behavior across</w:t>
      </w:r>
      <w:r>
        <w:t xml:space="preserve"> </w:t>
      </w:r>
      <w:r>
        <w:t xml:space="preserve">flow regimes.</w:t>
      </w:r>
    </w:p>
    <w:bookmarkEnd w:id="17"/>
    <w:bookmarkStart w:id="18" w:name="initialization"/>
    <w:p>
      <w:pPr>
        <w:pStyle w:val="Heading2"/>
      </w:pPr>
      <w:r>
        <w:t xml:space="preserve">Initialization</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jc w:val="center"/>
            </w:pPr>
            <w:r>
              <w:t xml:space="preserve">Variable</w:t>
            </w:r>
          </w:p>
        </w:tc>
        <w:tc>
          <w:tcPr/>
          <w:p>
            <w:pPr>
              <w:pStyle w:val="Compact"/>
              <w:jc w:val="center"/>
            </w:pPr>
            <w:r>
              <w:t xml:space="preserve">Initialized Value</w:t>
            </w:r>
          </w:p>
        </w:tc>
        <w:tc>
          <w:tcPr/>
          <w:p>
            <w:pPr>
              <w:pStyle w:val="Compact"/>
              <w:jc w:val="center"/>
            </w:pPr>
            <w:r>
              <w:t xml:space="preserve">Justification</w:t>
            </w:r>
          </w:p>
        </w:tc>
      </w:tr>
      <w:tr>
        <w:tc>
          <w:tcPr/>
          <w:p>
            <w:pPr>
              <w:pStyle w:val="Compact"/>
              <w:jc w:val="center"/>
            </w:pPr>
            <m:oMath>
              <m:sSub>
                <m:e>
                  <m:r>
                    <m:t>V</m:t>
                  </m:r>
                </m:e>
                <m:sub>
                  <m:r>
                    <m:t>a</m:t>
                  </m:r>
                  <m:r>
                    <m:t>g</m:t>
                  </m:r>
                  <m:r>
                    <m:t>e</m:t>
                  </m:r>
                  <m:r>
                    <m:t>n</m:t>
                  </m:r>
                  <m:r>
                    <m:t>t</m:t>
                  </m:r>
                </m:sub>
              </m:sSub>
            </m:oMath>
          </w:p>
        </w:tc>
        <w:tc>
          <w:tcPr/>
          <w:p>
            <w:pPr>
              <w:pStyle w:val="Compact"/>
              <w:jc w:val="center"/>
            </w:pPr>
            <w:r>
              <w:t xml:space="preserve">Based on size, energy, and difficulty factor</w:t>
            </w:r>
          </w:p>
        </w:tc>
        <w:tc>
          <w:tcPr/>
          <w:p>
            <w:pPr>
              <w:pStyle w:val="Compact"/>
              <w:jc w:val="center"/>
            </w:pPr>
            <w:r>
              <w:t xml:space="preserve">Reflects agent’s swimming capability based on metabolic limits.</w:t>
            </w:r>
          </w:p>
        </w:tc>
      </w:tr>
      <w:tr>
        <w:tc>
          <w:tcPr/>
          <w:p>
            <w:pPr>
              <w:pStyle w:val="Compact"/>
              <w:jc w:val="center"/>
            </w:pPr>
            <m:oMath>
              <m:r>
                <m:t>s</m:t>
              </m:r>
              <m:r>
                <m:t>w</m:t>
              </m:r>
              <m:r>
                <m:t>i</m:t>
              </m:r>
              <m:sSub>
                <m:e>
                  <m:r>
                    <m:t>m</m:t>
                  </m:r>
                </m:e>
                <m:sub>
                  <m:r>
                    <m:t>m</m:t>
                  </m:r>
                  <m:r>
                    <m:t>i</m:t>
                  </m:r>
                  <m:r>
                    <m:t>n</m:t>
                  </m:r>
                </m:sub>
              </m:sSub>
            </m:oMath>
          </w:p>
        </w:tc>
        <w:tc>
          <w:tcPr/>
          <w:p>
            <w:pPr>
              <w:pStyle w:val="Compact"/>
              <w:jc w:val="center"/>
            </w:pPr>
            <w:r>
              <w:t xml:space="preserve">Species-specific parameter</w:t>
            </w:r>
          </w:p>
        </w:tc>
        <w:tc>
          <w:tcPr/>
          <w:p>
            <w:pPr>
              <w:pStyle w:val="Compact"/>
              <w:jc w:val="center"/>
            </w:pPr>
            <w:r>
              <w:t xml:space="preserve">Represents the minimum sustained swimming velocity of the agent.</w:t>
            </w:r>
          </w:p>
        </w:tc>
      </w:tr>
      <w:tr>
        <w:tc>
          <w:tcPr/>
          <w:p>
            <w:pPr>
              <w:pStyle w:val="Compact"/>
              <w:jc w:val="center"/>
            </w:pPr>
            <m:oMath>
              <m:r>
                <m:t>s</m:t>
              </m:r>
              <m:r>
                <m:t>w</m:t>
              </m:r>
              <m:r>
                <m:t>i</m:t>
              </m:r>
              <m:sSub>
                <m:e>
                  <m:r>
                    <m:t>m</m:t>
                  </m:r>
                </m:e>
                <m:sub>
                  <m:r>
                    <m:t>m</m:t>
                  </m:r>
                  <m:r>
                    <m:t>a</m:t>
                  </m:r>
                  <m:r>
                    <m:t>x</m:t>
                  </m:r>
                </m:sub>
              </m:sSub>
            </m:oMath>
          </w:p>
        </w:tc>
        <w:tc>
          <w:tcPr/>
          <w:p>
            <w:pPr>
              <w:pStyle w:val="Compact"/>
              <w:jc w:val="center"/>
            </w:pPr>
            <w:r>
              <w:t xml:space="preserve">Species-specific parameter</w:t>
            </w:r>
          </w:p>
        </w:tc>
        <w:tc>
          <w:tcPr/>
          <w:p>
            <w:pPr>
              <w:pStyle w:val="Compact"/>
              <w:jc w:val="center"/>
            </w:pPr>
            <w:r>
              <w:t xml:space="preserve">Represents the maximum sustained swimming velocity of the agent.</w:t>
            </w:r>
          </w:p>
        </w:tc>
      </w:tr>
      <w:tr>
        <w:tc>
          <w:tcPr/>
          <w:p>
            <w:pPr>
              <w:pStyle w:val="Compact"/>
              <w:jc w:val="center"/>
            </w:pPr>
            <m:oMath>
              <m:sSub>
                <m:e>
                  <m:r>
                    <m:t>E</m:t>
                  </m:r>
                </m:e>
                <m:sub>
                  <m:r>
                    <m:t>a</m:t>
                  </m:r>
                  <m:r>
                    <m:t>g</m:t>
                  </m:r>
                  <m:r>
                    <m:t>e</m:t>
                  </m:r>
                  <m:r>
                    <m:t>n</m:t>
                  </m:r>
                  <m:r>
                    <m:t>t</m:t>
                  </m:r>
                </m:sub>
              </m:sSub>
            </m:oMath>
          </w:p>
        </w:tc>
        <w:tc>
          <w:tcPr/>
          <w:p>
            <w:pPr>
              <w:pStyle w:val="Compact"/>
              <w:jc w:val="center"/>
            </w:pPr>
            <w:r>
              <w:t xml:space="preserve">100</w:t>
            </w:r>
          </w:p>
        </w:tc>
        <w:tc>
          <w:tcPr/>
          <w:p>
            <w:pPr>
              <w:pStyle w:val="Compact"/>
              <w:jc w:val="center"/>
            </w:pPr>
            <w:r>
              <w:t xml:space="preserve">Assumes full energy at the start of simulation or at spawning.</w:t>
            </w:r>
          </w:p>
        </w:tc>
      </w:tr>
      <w:tr>
        <w:tc>
          <w:tcPr/>
          <w:p>
            <w:pPr>
              <w:pStyle w:val="Compact"/>
              <w:jc w:val="center"/>
            </w:pPr>
            <m:oMath>
              <m:r>
                <m:t>s</m:t>
              </m:r>
              <m:r>
                <m:t>w</m:t>
              </m:r>
              <m:r>
                <m:t>i</m:t>
              </m:r>
              <m:sSub>
                <m:e>
                  <m:r>
                    <m:t>m</m:t>
                  </m:r>
                </m:e>
                <m:sub>
                  <m:r>
                    <m:t>b</m:t>
                  </m:r>
                  <m:r>
                    <m:t>a</m:t>
                  </m:r>
                  <m:r>
                    <m:t>s</m:t>
                  </m:r>
                  <m:r>
                    <m:t>e</m:t>
                  </m:r>
                </m:sub>
              </m:sSub>
            </m:oMath>
          </w:p>
        </w:tc>
        <w:tc>
          <w:tcPr/>
          <w:p>
            <w:pPr>
              <w:pStyle w:val="Compact"/>
              <w:jc w:val="center"/>
            </w:pPr>
            <m:oMath>
              <m:r>
                <m:t>0.02</m:t>
              </m:r>
              <m:r>
                <m:rPr>
                  <m:sty m:val="p"/>
                </m:rPr>
                <m:t>⋅</m:t>
              </m:r>
              <m:sSup>
                <m:e>
                  <m:f>
                    <m:fPr>
                      <m:type m:val="bar"/>
                    </m:fPr>
                    <m:num>
                      <m:sSub>
                        <m:e>
                          <m:r>
                            <m:t>M</m:t>
                          </m:r>
                        </m:e>
                        <m:sub>
                          <m:r>
                            <m:t>a</m:t>
                          </m:r>
                          <m:r>
                            <m:t>g</m:t>
                          </m:r>
                          <m:r>
                            <m:t>e</m:t>
                          </m:r>
                          <m:r>
                            <m:t>n</m:t>
                          </m:r>
                          <m:r>
                            <m:t>t</m:t>
                          </m:r>
                        </m:sub>
                      </m:sSub>
                    </m:num>
                    <m:den>
                      <m:sSub>
                        <m:e>
                          <m:r>
                            <m:t>M</m:t>
                          </m:r>
                        </m:e>
                        <m:sub>
                          <m:r>
                            <m:t>m</m:t>
                          </m:r>
                          <m:r>
                            <m:t>a</m:t>
                          </m:r>
                          <m:r>
                            <m:t>x</m:t>
                          </m:r>
                        </m:sub>
                      </m:sSub>
                    </m:den>
                  </m:f>
                </m:e>
                <m:sup>
                  <m:r>
                    <m:t>k</m:t>
                  </m:r>
                </m:sup>
              </m:sSup>
            </m:oMath>
          </w:p>
        </w:tc>
        <w:tc>
          <w:tcPr/>
          <w:p>
            <w:pPr>
              <w:pStyle w:val="Compact"/>
              <w:jc w:val="center"/>
            </w:pPr>
            <w:r>
              <w:t xml:space="preserve">Scales locomotion cost nonlinearly with size; can be calibrated.</w:t>
            </w:r>
          </w:p>
        </w:tc>
      </w:tr>
    </w:tbl>
    <w:bookmarkEnd w:id="18"/>
    <w:bookmarkStart w:id="22" w:name="submodels"/>
    <w:p>
      <w:pPr>
        <w:pStyle w:val="Heading2"/>
      </w:pPr>
      <w:r>
        <w:t xml:space="preserve">Submodels</w:t>
      </w:r>
    </w:p>
    <w:bookmarkStart w:id="19" w:name="trigger-conditions-for-stst"/>
    <w:p>
      <w:pPr>
        <w:pStyle w:val="Heading3"/>
      </w:pPr>
      <w:r>
        <w:t xml:space="preserve">Trigger Conditions for STST</w:t>
      </w:r>
    </w:p>
    <w:p>
      <w:pPr>
        <w:pStyle w:val="FirstParagraph"/>
      </w:pPr>
      <w:r>
        <w:t xml:space="preserve">Agents compare their swimming ability to the flow conditions. If local</w:t>
      </w:r>
      <w:r>
        <w:t xml:space="preserve"> </w:t>
      </w:r>
      <w:r>
        <w:t xml:space="preserve">flow exceeds their capability and their effort is below a defined</w:t>
      </w:r>
      <w:r>
        <w:t xml:space="preserve"> </w:t>
      </w:r>
      <w:r>
        <w:t xml:space="preserve">threshold, they enter STST:</w:t>
      </w:r>
    </w:p>
    <w:p>
      <w:pPr>
        <w:pStyle w:val="BodyText"/>
      </w:pPr>
      <m:oMathPara>
        <m:oMathParaPr>
          <m:jc m:val="center"/>
        </m:oMathParaPr>
        <m:oMath>
          <m:r>
            <m:rPr>
              <m:sty m:val="p"/>
            </m:rPr>
            <m:t>|</m:t>
          </m:r>
          <m:sSub>
            <m:e>
              <m:r>
                <m:t>V</m:t>
              </m:r>
            </m:e>
            <m:sub>
              <m:r>
                <m:t>p</m:t>
              </m:r>
              <m:r>
                <m:t>a</m:t>
              </m:r>
              <m:r>
                <m:t>t</m:t>
              </m:r>
              <m:r>
                <m:t>c</m:t>
              </m:r>
              <m:r>
                <m:t>h</m:t>
              </m:r>
            </m:sub>
          </m:sSub>
          <m:r>
            <m:rPr>
              <m:sty m:val="p"/>
            </m:rPr>
            <m:t>|</m:t>
          </m:r>
          <m:r>
            <m:rPr>
              <m:sty m:val="p"/>
            </m:rPr>
            <m:t>&gt;</m:t>
          </m:r>
          <m:sSub>
            <m:e>
              <m:r>
                <m:t>A</m:t>
              </m:r>
            </m:e>
            <m:sub>
              <m:r>
                <m:t>s</m:t>
              </m:r>
              <m:r>
                <m:t>p</m:t>
              </m:r>
              <m:r>
                <m:t>e</m:t>
              </m:r>
              <m:r>
                <m:t>e</m:t>
              </m:r>
              <m:r>
                <m:t>d</m:t>
              </m:r>
            </m:sub>
          </m:sSub>
          <m:r>
            <m:t> </m:t>
          </m:r>
          <m:r>
            <m:rPr>
              <m:nor/>
              <m:sty m:val="p"/>
            </m:rPr>
            <m:t>and</m:t>
          </m:r>
          <m:r>
            <m:t> </m:t>
          </m:r>
          <m:sSub>
            <m:e>
              <m:r>
                <m:t>A</m:t>
              </m:r>
            </m:e>
            <m:sub>
              <m:r>
                <m:t>s</m:t>
              </m:r>
              <m:r>
                <m:t>p</m:t>
              </m:r>
              <m:r>
                <m:t>e</m:t>
              </m:r>
              <m:r>
                <m:t>e</m:t>
              </m:r>
              <m:r>
                <m:t>d</m:t>
              </m:r>
            </m:sub>
          </m:sSub>
          <m:r>
            <m:rPr>
              <m:sty m:val="p"/>
            </m:rPr>
            <m:t>≤</m:t>
          </m:r>
          <m:r>
            <m:t>S</m:t>
          </m:r>
          <m:r>
            <m:t>p</m:t>
          </m:r>
          <m:r>
            <m:t>e</m:t>
          </m:r>
          <m:r>
            <m:t>e</m:t>
          </m:r>
          <m:sSub>
            <m:e>
              <m:r>
                <m:t>d</m:t>
              </m:r>
            </m:e>
            <m:sub>
              <m:r>
                <m:t>m</m:t>
              </m:r>
              <m:r>
                <m:t>i</m:t>
              </m:r>
              <m:r>
                <m:t>n</m:t>
              </m:r>
            </m:sub>
          </m:sSub>
          <m:r>
            <m:t>  </m:t>
          </m:r>
          <m:r>
            <m:rPr>
              <m:nor/>
              <m:sty m:val="p"/>
            </m:rPr>
            <m:t>(14.1)</m:t>
          </m:r>
        </m:oMath>
      </m:oMathPara>
    </w:p>
    <w:p>
      <w:pPr>
        <w:pStyle w:val="FirstParagraph"/>
      </w:pPr>
      <w:r>
        <w:t xml:space="preserve">Where:</w:t>
      </w:r>
    </w:p>
    <w:p>
      <w:pPr>
        <w:pStyle w:val="Compact"/>
        <w:numPr>
          <w:ilvl w:val="0"/>
          <w:numId w:val="1002"/>
        </w:numPr>
      </w:pPr>
      <m:oMath>
        <m:sSub>
          <m:e>
            <m:r>
              <m:t>V</m:t>
            </m:r>
          </m:e>
          <m:sub>
            <m:r>
              <m:t>p</m:t>
            </m:r>
            <m:r>
              <m:t>a</m:t>
            </m:r>
            <m:r>
              <m:t>t</m:t>
            </m:r>
            <m:r>
              <m:t>c</m:t>
            </m:r>
            <m:r>
              <m:t>h</m:t>
            </m:r>
          </m:sub>
        </m:sSub>
      </m:oMath>
      <w:r>
        <w:t xml:space="preserve"> </w:t>
      </w:r>
      <w:r>
        <w:t xml:space="preserve">is the depth-Averaged along-channel water velocity at</w:t>
      </w:r>
      <w:r>
        <w:t xml:space="preserve"> </w:t>
      </w:r>
      <w:r>
        <w:t xml:space="preserve">the patch (m s⁻¹).</w:t>
      </w:r>
    </w:p>
    <w:p>
      <w:pPr>
        <w:pStyle w:val="Compact"/>
        <w:numPr>
          <w:ilvl w:val="0"/>
          <w:numId w:val="1002"/>
        </w:numPr>
      </w:pPr>
      <m:oMath>
        <m:sSub>
          <m:e>
            <m:r>
              <m:t>A</m:t>
            </m:r>
          </m:e>
          <m:sub>
            <m:r>
              <m:t>s</m:t>
            </m:r>
            <m:r>
              <m:t>p</m:t>
            </m:r>
            <m:r>
              <m:t>e</m:t>
            </m:r>
            <m:r>
              <m:t>e</m:t>
            </m:r>
            <m:r>
              <m:t>d</m:t>
            </m:r>
          </m:sub>
        </m:sSub>
      </m:oMath>
      <w:r>
        <w:t xml:space="preserve"> </w:t>
      </w:r>
      <w:r>
        <w:t xml:space="preserve">is the actual swimming speed used for movement (m s⁻¹).</w:t>
      </w:r>
    </w:p>
    <w:p>
      <w:pPr>
        <w:pStyle w:val="Compact"/>
        <w:numPr>
          <w:ilvl w:val="0"/>
          <w:numId w:val="1002"/>
        </w:numPr>
      </w:pPr>
      <m:oMath>
        <m:r>
          <m:t>S</m:t>
        </m:r>
        <m:r>
          <m:t>p</m:t>
        </m:r>
        <m:r>
          <m:t>e</m:t>
        </m:r>
        <m:r>
          <m:t>e</m:t>
        </m:r>
        <m:sSub>
          <m:e>
            <m:r>
              <m:t>d</m:t>
            </m:r>
          </m:e>
          <m:sub>
            <m:r>
              <m:t>m</m:t>
            </m:r>
            <m:r>
              <m:t>i</m:t>
            </m:r>
            <m:r>
              <m:t>n</m:t>
            </m:r>
          </m:sub>
        </m:sSub>
      </m:oMath>
      <w:r>
        <w:t xml:space="preserve"> </w:t>
      </w:r>
      <w:r>
        <w:t xml:space="preserve">is the minimum sustainable swimming speed (m s⁻¹).</w:t>
      </w:r>
    </w:p>
    <w:p>
      <w:pPr>
        <w:pStyle w:val="FirstParagraph"/>
      </w:pPr>
      <w:r>
        <w:t xml:space="preserve">While in STST:</w:t>
      </w:r>
    </w:p>
    <w:p>
      <w:pPr>
        <w:pStyle w:val="BodyText"/>
      </w:pPr>
      <w:r>
        <w:t xml:space="preserve">Heading aligns with the current (drift vector) &amp; swimming speed is set</w:t>
      </w:r>
      <w:r>
        <w:t xml:space="preserve"> </w:t>
      </w:r>
      <w:r>
        <w:t xml:space="preserve">to:</w:t>
      </w:r>
    </w:p>
    <w:p>
      <w:pPr>
        <w:pStyle w:val="BodyText"/>
      </w:pPr>
      <m:oMathPara>
        <m:oMathParaPr>
          <m:jc m:val="center"/>
        </m:oMathParaPr>
        <m:oMath>
          <m:sSub>
            <m:e>
              <m:r>
                <m:t>A</m:t>
              </m:r>
            </m:e>
            <m:sub>
              <m:r>
                <m:t>s</m:t>
              </m:r>
              <m:r>
                <m:t>p</m:t>
              </m:r>
              <m:r>
                <m:t>e</m:t>
              </m:r>
              <m:r>
                <m:t>e</m:t>
              </m:r>
              <m:r>
                <m:t>d</m:t>
              </m:r>
            </m:sub>
          </m:sSub>
          <m:r>
            <m:rPr>
              <m:sty m:val="p"/>
            </m:rPr>
            <m:t>=</m:t>
          </m:r>
          <m:r>
            <m:rPr>
              <m:sty m:val="p"/>
            </m:rPr>
            <m:t>|</m:t>
          </m:r>
          <m:sSub>
            <m:e>
              <m:r>
                <m:t>V</m:t>
              </m:r>
            </m:e>
            <m:sub>
              <m:r>
                <m:t>p</m:t>
              </m:r>
              <m:r>
                <m:t>a</m:t>
              </m:r>
              <m:r>
                <m:t>t</m:t>
              </m:r>
              <m:r>
                <m:t>c</m:t>
              </m:r>
              <m:r>
                <m:t>h</m:t>
              </m:r>
            </m:sub>
          </m:sSub>
          <m:r>
            <m:rPr>
              <m:sty m:val="p"/>
            </m:rPr>
            <m:t>|</m:t>
          </m:r>
          <m:r>
            <m:t>  </m:t>
          </m:r>
          <m:r>
            <m:rPr>
              <m:nor/>
              <m:sty m:val="p"/>
            </m:rPr>
            <m:t>(14.2)</m:t>
          </m:r>
        </m:oMath>
      </m:oMathPara>
    </w:p>
    <w:p>
      <w:pPr>
        <w:pStyle w:val="FirstParagraph"/>
      </w:pPr>
      <w:r>
        <w:t xml:space="preserve">Where:</w:t>
      </w:r>
    </w:p>
    <w:p>
      <w:pPr>
        <w:pStyle w:val="Compact"/>
        <w:numPr>
          <w:ilvl w:val="0"/>
          <w:numId w:val="1003"/>
        </w:numPr>
      </w:pPr>
      <m:oMath>
        <m:sSub>
          <m:e>
            <m:r>
              <m:t>V</m:t>
            </m:r>
          </m:e>
          <m:sub>
            <m:r>
              <m:t>p</m:t>
            </m:r>
            <m:r>
              <m:t>a</m:t>
            </m:r>
            <m:r>
              <m:t>t</m:t>
            </m:r>
            <m:r>
              <m:t>c</m:t>
            </m:r>
            <m:r>
              <m:t>h</m:t>
            </m:r>
          </m:sub>
        </m:sSub>
      </m:oMath>
      <w:r>
        <w:t xml:space="preserve"> </w:t>
      </w:r>
      <w:r>
        <w:t xml:space="preserve">is the depth-Averaged along-channel water velocity at</w:t>
      </w:r>
      <w:r>
        <w:t xml:space="preserve"> </w:t>
      </w:r>
      <w:r>
        <w:t xml:space="preserve">the patch (m s⁻¹).</w:t>
      </w:r>
    </w:p>
    <w:p>
      <w:pPr>
        <w:pStyle w:val="Compact"/>
        <w:numPr>
          <w:ilvl w:val="0"/>
          <w:numId w:val="1003"/>
        </w:numPr>
      </w:pPr>
      <m:oMath>
        <m:sSub>
          <m:e>
            <m:r>
              <m:t>A</m:t>
            </m:r>
          </m:e>
          <m:sub>
            <m:r>
              <m:t>s</m:t>
            </m:r>
            <m:r>
              <m:t>p</m:t>
            </m:r>
            <m:r>
              <m:t>e</m:t>
            </m:r>
            <m:r>
              <m:t>e</m:t>
            </m:r>
            <m:r>
              <m:t>d</m:t>
            </m:r>
          </m:sub>
        </m:sSub>
      </m:oMath>
      <w:r>
        <w:t xml:space="preserve"> </w:t>
      </w:r>
      <w:r>
        <w:t xml:space="preserve">is the actual swimming speed used for movement (m s⁻¹).</w:t>
      </w:r>
    </w:p>
    <w:p>
      <w:pPr>
        <w:pStyle w:val="FirstParagraph"/>
      </w:pPr>
      <w:r>
        <w:t xml:space="preserve">Energy is set as:</w:t>
      </w:r>
    </w:p>
    <w:p>
      <w:pPr>
        <w:pStyle w:val="BodyText"/>
      </w:pPr>
      <m:oMathPara>
        <m:oMathParaPr>
          <m:jc m:val="center"/>
        </m:oMathParaPr>
        <m:oMath>
          <m:sSub>
            <m:e>
              <m:r>
                <m:t>E</m:t>
              </m:r>
            </m:e>
            <m:sub>
              <m:r>
                <m:t>s</m:t>
              </m:r>
              <m:r>
                <m:t>w</m:t>
              </m:r>
              <m:r>
                <m:t>i</m:t>
              </m:r>
              <m:r>
                <m:t>m</m:t>
              </m:r>
            </m:sub>
          </m:sSub>
          <m:r>
            <m:rPr>
              <m:sty m:val="p"/>
            </m:rPr>
            <m:t>=</m:t>
          </m:r>
          <m:r>
            <m:t>s</m:t>
          </m:r>
          <m:r>
            <m:t>w</m:t>
          </m:r>
          <m:r>
            <m:t>i</m:t>
          </m:r>
          <m:sSub>
            <m:e>
              <m:r>
                <m:t>m</m:t>
              </m:r>
            </m:e>
            <m:sub>
              <m:r>
                <m:t>b</m:t>
              </m:r>
              <m:r>
                <m:t>a</m:t>
              </m:r>
              <m:r>
                <m:t>s</m:t>
              </m:r>
              <m:r>
                <m:t>e</m:t>
              </m:r>
            </m:sub>
          </m:sSub>
          <m:r>
            <m:t>  </m:t>
          </m:r>
          <m:r>
            <m:rPr>
              <m:nor/>
              <m:sty m:val="p"/>
            </m:rPr>
            <m:t>(14.3)</m:t>
          </m:r>
        </m:oMath>
      </m:oMathPara>
    </w:p>
    <w:p>
      <w:pPr>
        <w:pStyle w:val="FirstParagraph"/>
      </w:pPr>
      <w:r>
        <w:t xml:space="preserve">Where:</w:t>
      </w:r>
    </w:p>
    <w:p>
      <w:pPr>
        <w:pStyle w:val="Compact"/>
        <w:numPr>
          <w:ilvl w:val="0"/>
          <w:numId w:val="1004"/>
        </w:numPr>
      </w:pPr>
      <m:oMath>
        <m:sSub>
          <m:e>
            <m:r>
              <m:t>E</m:t>
            </m:r>
          </m:e>
          <m:sub>
            <m:r>
              <m:t>s</m:t>
            </m:r>
            <m:r>
              <m:t>w</m:t>
            </m:r>
            <m:r>
              <m:t>i</m:t>
            </m:r>
            <m:r>
              <m:t>m</m:t>
            </m:r>
          </m:sub>
        </m:sSub>
      </m:oMath>
      <w:r>
        <w:t xml:space="preserve"> </w:t>
      </w:r>
      <w:r>
        <w:t xml:space="preserve">is the energy cost of swimming for the tick (energy</w:t>
      </w:r>
      <w:r>
        <w:t xml:space="preserve"> </w:t>
      </w:r>
      <w:r>
        <w:t xml:space="preserve">units).</w:t>
      </w:r>
    </w:p>
    <w:p>
      <w:pPr>
        <w:pStyle w:val="Compact"/>
        <w:numPr>
          <w:ilvl w:val="0"/>
          <w:numId w:val="1004"/>
        </w:numPr>
      </w:pPr>
      <m:oMath>
        <m:r>
          <m:t>s</m:t>
        </m:r>
        <m:r>
          <m:t>w</m:t>
        </m:r>
        <m:r>
          <m:t>i</m:t>
        </m:r>
        <m:sSub>
          <m:e>
            <m:r>
              <m:t>m</m:t>
            </m:r>
          </m:e>
          <m:sub>
            <m:r>
              <m:t>b</m:t>
            </m:r>
            <m:r>
              <m:t>a</m:t>
            </m:r>
            <m:r>
              <m:t>s</m:t>
            </m:r>
            <m:r>
              <m:t>e</m:t>
            </m:r>
          </m:sub>
        </m:sSub>
      </m:oMath>
      <w:r>
        <w:t xml:space="preserve"> </w:t>
      </w:r>
      <w:r>
        <w:t xml:space="preserve">is the baseline energetic cost of swimming (energy</w:t>
      </w:r>
      <w:r>
        <w:t xml:space="preserve"> </w:t>
      </w:r>
      <w:r>
        <w:t xml:space="preserve">units).</w:t>
      </w:r>
    </w:p>
    <w:bookmarkEnd w:id="19"/>
    <w:bookmarkStart w:id="20" w:name="behavior-during-stst"/>
    <w:p>
      <w:pPr>
        <w:pStyle w:val="Heading3"/>
      </w:pPr>
      <w:r>
        <w:t xml:space="preserve">Behavior During STST</w:t>
      </w:r>
    </w:p>
    <w:p>
      <w:pPr>
        <w:pStyle w:val="FirstParagraph"/>
      </w:pPr>
      <w:r>
        <w:t xml:space="preserve">While in STST, agents align with the current (either landward or</w:t>
      </w:r>
      <w:r>
        <w:t xml:space="preserve"> </w:t>
      </w:r>
      <w:r>
        <w:t xml:space="preserve">seaward) and are passively transported:</w:t>
      </w:r>
    </w:p>
    <w:p>
      <w:pPr>
        <w:pStyle w:val="BodyText"/>
      </w:pPr>
      <m:oMathPara>
        <m:oMathParaPr>
          <m:jc m:val="center"/>
        </m:oMathParaPr>
        <m:oMath>
          <m:sSub>
            <m:e>
              <m:acc>
                <m:accPr>
                  <m:chr m:val="⃗"/>
                </m:accPr>
                <m:e>
                  <m:r>
                    <m:t>Y</m:t>
                  </m:r>
                </m:e>
              </m:acc>
            </m:e>
            <m:sub>
              <m:r>
                <m:t>t</m:t>
              </m:r>
              <m:r>
                <m:rPr>
                  <m:sty m:val="p"/>
                </m:rPr>
                <m:t>+</m:t>
              </m:r>
              <m:r>
                <m:t>1</m:t>
              </m:r>
            </m:sub>
          </m:sSub>
          <m:r>
            <m:rPr>
              <m:sty m:val="p"/>
            </m:rPr>
            <m:t>=</m:t>
          </m:r>
          <m:sSub>
            <m:e>
              <m:acc>
                <m:accPr>
                  <m:chr m:val="⃗"/>
                </m:accPr>
                <m:e>
                  <m:r>
                    <m:t>Y</m:t>
                  </m:r>
                </m:e>
              </m:acc>
            </m:e>
            <m:sub>
              <m:r>
                <m:t>t</m:t>
              </m:r>
            </m:sub>
          </m:sSub>
          <m:r>
            <m:rPr>
              <m:sty m:val="p"/>
            </m:rPr>
            <m:t>+</m:t>
          </m:r>
          <m:r>
            <m:rPr>
              <m:sty m:val="p"/>
            </m:rPr>
            <m:t>|</m:t>
          </m:r>
          <m:sSub>
            <m:e>
              <m:r>
                <m:t>V</m:t>
              </m:r>
            </m:e>
            <m:sub>
              <m:r>
                <m:t>p</m:t>
              </m:r>
              <m:r>
                <m:t>a</m:t>
              </m:r>
              <m:r>
                <m:t>t</m:t>
              </m:r>
              <m:r>
                <m:t>c</m:t>
              </m:r>
              <m:r>
                <m:t>h</m:t>
              </m:r>
            </m:sub>
          </m:sSub>
          <m:r>
            <m:rPr>
              <m:sty m:val="p"/>
            </m:rPr>
            <m:t>|</m:t>
          </m:r>
          <m:r>
            <m:rPr>
              <m:sty m:val="p"/>
            </m:rPr>
            <m:t>⋅</m:t>
          </m:r>
          <m:acc>
            <m:accPr>
              <m:chr m:val="̂"/>
            </m:accPr>
            <m:e>
              <m:r>
                <m:t>u</m:t>
              </m:r>
            </m:e>
          </m:acc>
          <m:r>
            <m:t>  </m:t>
          </m:r>
          <m:r>
            <m:rPr>
              <m:nor/>
              <m:sty m:val="p"/>
            </m:rPr>
            <m:t>(14.4)</m:t>
          </m:r>
        </m:oMath>
      </m:oMathPara>
    </w:p>
    <w:p>
      <w:pPr>
        <w:pStyle w:val="FirstParagraph"/>
      </w:pPr>
      <w:r>
        <w:t xml:space="preserve">Where:</w:t>
      </w:r>
    </w:p>
    <w:p>
      <w:pPr>
        <w:pStyle w:val="Compact"/>
        <w:numPr>
          <w:ilvl w:val="0"/>
          <w:numId w:val="1005"/>
        </w:numPr>
      </w:pPr>
      <m:oMath>
        <m:sSub>
          <m:e>
            <m:acc>
              <m:accPr>
                <m:chr m:val="⃗"/>
              </m:accPr>
              <m:e>
                <m:r>
                  <m:t>Y</m:t>
                </m:r>
              </m:e>
            </m:acc>
          </m:e>
          <m:sub>
            <m:r>
              <m:t>t</m:t>
            </m:r>
          </m:sub>
        </m:sSub>
      </m:oMath>
      <w:r>
        <w:t xml:space="preserve"> </w:t>
      </w:r>
      <w:r>
        <w:t xml:space="preserve">is the Agent spatial position vector.</w:t>
      </w:r>
    </w:p>
    <w:p>
      <w:pPr>
        <w:pStyle w:val="Compact"/>
        <w:numPr>
          <w:ilvl w:val="0"/>
          <w:numId w:val="1005"/>
        </w:numPr>
      </w:pPr>
      <m:oMath>
        <m:sSub>
          <m:e>
            <m:r>
              <m:t>V</m:t>
            </m:r>
          </m:e>
          <m:sub>
            <m:r>
              <m:t>p</m:t>
            </m:r>
            <m:r>
              <m:t>a</m:t>
            </m:r>
            <m:r>
              <m:t>t</m:t>
            </m:r>
            <m:r>
              <m:t>c</m:t>
            </m:r>
            <m:r>
              <m:t>h</m:t>
            </m:r>
          </m:sub>
        </m:sSub>
      </m:oMath>
      <w:r>
        <w:t xml:space="preserve"> </w:t>
      </w:r>
      <w:r>
        <w:t xml:space="preserve">is the depth-Averaged along-channel water velocity at</w:t>
      </w:r>
      <w:r>
        <w:t xml:space="preserve"> </w:t>
      </w:r>
      <w:r>
        <w:t xml:space="preserve">the patch (m s⁻¹).</w:t>
      </w:r>
    </w:p>
    <w:p>
      <w:pPr>
        <w:pStyle w:val="Compact"/>
        <w:numPr>
          <w:ilvl w:val="0"/>
          <w:numId w:val="1005"/>
        </w:numPr>
      </w:pPr>
      <m:oMath>
        <m:sSub>
          <m:e>
            <m:acc>
              <m:accPr>
                <m:chr m:val="̂"/>
              </m:accPr>
              <m:e>
                <m:r>
                  <m:t>u</m:t>
                </m:r>
              </m:e>
            </m:acc>
          </m:e>
          <m:sub>
            <m:r>
              <m:t>p</m:t>
            </m:r>
            <m:r>
              <m:t>a</m:t>
            </m:r>
            <m:r>
              <m:t>t</m:t>
            </m:r>
            <m:r>
              <m:t>c</m:t>
            </m:r>
            <m:r>
              <m:t>h</m:t>
            </m:r>
          </m:sub>
        </m:sSub>
      </m:oMath>
      <w:r>
        <w:t xml:space="preserve"> </w:t>
      </w:r>
      <w:r>
        <w:t xml:space="preserve">is the unit direction vector of patch flow,</w:t>
      </w:r>
      <w:r>
        <w:t xml:space="preserve"> </w:t>
      </w:r>
      <w:r>
        <w:t xml:space="preserve">defined as</w:t>
      </w:r>
      <w:r>
        <w:t xml:space="preserve"> </w:t>
      </w:r>
      <m:oMath>
        <m:sSub>
          <m:e>
            <m:acc>
              <m:accPr>
                <m:chr m:val="̂"/>
              </m:accPr>
              <m:e>
                <m:r>
                  <m:t>u</m:t>
                </m:r>
              </m:e>
            </m:acc>
          </m:e>
          <m:sub>
            <m:r>
              <m:t>p</m:t>
            </m:r>
            <m:r>
              <m:t>a</m:t>
            </m:r>
            <m:r>
              <m:t>t</m:t>
            </m:r>
            <m:r>
              <m:t>c</m:t>
            </m:r>
            <m:r>
              <m:t>h</m:t>
            </m:r>
          </m:sub>
        </m:sSub>
        <m:r>
          <m:rPr>
            <m:sty m:val="p"/>
          </m:rPr>
          <m:t>=</m:t>
        </m:r>
        <m:sSub>
          <m:e>
            <m:r>
              <m:t>V</m:t>
            </m:r>
          </m:e>
          <m:sub>
            <m:r>
              <m:t>p</m:t>
            </m:r>
            <m:r>
              <m:t>a</m:t>
            </m:r>
            <m:r>
              <m:t>t</m:t>
            </m:r>
            <m:r>
              <m:t>c</m:t>
            </m:r>
            <m:r>
              <m:t>h</m:t>
            </m:r>
          </m:sub>
        </m:sSub>
        <m:r>
          <m:rPr>
            <m:sty m:val="p"/>
          </m:rPr>
          <m:t>/</m:t>
        </m:r>
        <m:r>
          <m:rPr>
            <m:sty m:val="p"/>
          </m:rPr>
          <m:t>|</m:t>
        </m:r>
        <m:sSub>
          <m:e>
            <m:r>
              <m:t>V</m:t>
            </m:r>
          </m:e>
          <m:sub>
            <m:r>
              <m:t>p</m:t>
            </m:r>
            <m:r>
              <m:t>a</m:t>
            </m:r>
            <m:r>
              <m:t>t</m:t>
            </m:r>
            <m:r>
              <m:t>c</m:t>
            </m:r>
            <m:r>
              <m:t>h</m:t>
            </m:r>
          </m:sub>
        </m:sSub>
        <m:r>
          <m:rPr>
            <m:sty m:val="p"/>
          </m:rPr>
          <m:t>|</m:t>
        </m:r>
      </m:oMath>
      <w:r>
        <w:t xml:space="preserve"> </w:t>
      </w:r>
      <w:r>
        <w:t xml:space="preserve">when</w:t>
      </w:r>
      <w:r>
        <w:t xml:space="preserve"> </w:t>
      </w:r>
      <m:oMath>
        <m:r>
          <m:rPr>
            <m:sty m:val="p"/>
          </m:rPr>
          <m:t>|</m:t>
        </m:r>
        <m:sSub>
          <m:e>
            <m:r>
              <m:t>V</m:t>
            </m:r>
          </m:e>
          <m:sub>
            <m:r>
              <m:t>p</m:t>
            </m:r>
            <m:r>
              <m:t>a</m:t>
            </m:r>
            <m:r>
              <m:t>t</m:t>
            </m:r>
            <m:r>
              <m:t>c</m:t>
            </m:r>
            <m:r>
              <m:t>h</m:t>
            </m:r>
          </m:sub>
        </m:sSub>
        <m:r>
          <m:rPr>
            <m:sty m:val="p"/>
          </m:rPr>
          <m:t>|</m:t>
        </m:r>
        <m:r>
          <m:rPr>
            <m:sty m:val="p"/>
          </m:rPr>
          <m:t>&gt;</m:t>
        </m:r>
        <m:r>
          <m:t>0</m:t>
        </m:r>
      </m:oMath>
      <w:r>
        <w:t xml:space="preserve">.</w:t>
      </w:r>
    </w:p>
    <w:p>
      <w:pPr>
        <w:pStyle w:val="FirstParagraph"/>
      </w:pPr>
      <w:r>
        <w:t xml:space="preserve">Swimming speed is overwritten:</w:t>
      </w:r>
    </w:p>
    <w:p>
      <w:pPr>
        <w:pStyle w:val="BodyText"/>
      </w:pPr>
      <m:oMathPara>
        <m:oMathParaPr>
          <m:jc m:val="center"/>
        </m:oMathParaPr>
        <m:oMath>
          <m:sSub>
            <m:e>
              <m:r>
                <m:t>A</m:t>
              </m:r>
            </m:e>
            <m:sub>
              <m:r>
                <m:t>s</m:t>
              </m:r>
              <m:r>
                <m:t>p</m:t>
              </m:r>
              <m:r>
                <m:t>e</m:t>
              </m:r>
              <m:r>
                <m:t>e</m:t>
              </m:r>
              <m:r>
                <m:t>d</m:t>
              </m:r>
            </m:sub>
          </m:sSub>
          <m:r>
            <m:rPr>
              <m:sty m:val="p"/>
            </m:rPr>
            <m:t>=</m:t>
          </m:r>
          <m:r>
            <m:rPr>
              <m:sty m:val="p"/>
            </m:rPr>
            <m:t>|</m:t>
          </m:r>
          <m:sSub>
            <m:e>
              <m:r>
                <m:t>V</m:t>
              </m:r>
            </m:e>
            <m:sub>
              <m:r>
                <m:t>p</m:t>
              </m:r>
              <m:r>
                <m:t>a</m:t>
              </m:r>
              <m:r>
                <m:t>t</m:t>
              </m:r>
              <m:r>
                <m:t>c</m:t>
              </m:r>
              <m:r>
                <m:t>h</m:t>
              </m:r>
            </m:sub>
          </m:sSub>
          <m:r>
            <m:rPr>
              <m:sty m:val="p"/>
            </m:rPr>
            <m:t>|</m:t>
          </m:r>
          <m:r>
            <m:t>  </m:t>
          </m:r>
          <m:r>
            <m:rPr>
              <m:nor/>
              <m:sty m:val="p"/>
            </m:rPr>
            <m:t>(14.5)</m:t>
          </m:r>
        </m:oMath>
      </m:oMathPara>
    </w:p>
    <w:p>
      <w:pPr>
        <w:pStyle w:val="FirstParagraph"/>
      </w:pPr>
      <w:r>
        <w:t xml:space="preserve">Where:</w:t>
      </w:r>
    </w:p>
    <w:p>
      <w:pPr>
        <w:pStyle w:val="Compact"/>
        <w:numPr>
          <w:ilvl w:val="0"/>
          <w:numId w:val="1006"/>
        </w:numPr>
      </w:pPr>
      <m:oMath>
        <m:sSub>
          <m:e>
            <m:r>
              <m:t>A</m:t>
            </m:r>
          </m:e>
          <m:sub>
            <m:r>
              <m:t>s</m:t>
            </m:r>
            <m:r>
              <m:t>p</m:t>
            </m:r>
            <m:r>
              <m:t>e</m:t>
            </m:r>
            <m:r>
              <m:t>e</m:t>
            </m:r>
            <m:r>
              <m:t>d</m:t>
            </m:r>
          </m:sub>
        </m:sSub>
      </m:oMath>
      <w:r>
        <w:t xml:space="preserve"> </w:t>
      </w:r>
      <w:r>
        <w:t xml:space="preserve">is the actual swimming speed used for movement (m s⁻¹).</w:t>
      </w:r>
    </w:p>
    <w:p>
      <w:pPr>
        <w:pStyle w:val="Compact"/>
        <w:numPr>
          <w:ilvl w:val="0"/>
          <w:numId w:val="1006"/>
        </w:numPr>
      </w:pPr>
      <m:oMath>
        <m:sSub>
          <m:e>
            <m:r>
              <m:t>V</m:t>
            </m:r>
          </m:e>
          <m:sub>
            <m:r>
              <m:t>p</m:t>
            </m:r>
            <m:r>
              <m:t>a</m:t>
            </m:r>
            <m:r>
              <m:t>t</m:t>
            </m:r>
            <m:r>
              <m:t>c</m:t>
            </m:r>
            <m:r>
              <m:t>h</m:t>
            </m:r>
          </m:sub>
        </m:sSub>
      </m:oMath>
      <w:r>
        <w:t xml:space="preserve"> </w:t>
      </w:r>
      <w:r>
        <w:t xml:space="preserve">is the depth-Averaged along-channel water velocity at</w:t>
      </w:r>
      <w:r>
        <w:t xml:space="preserve"> </w:t>
      </w:r>
      <w:r>
        <w:t xml:space="preserve">the patch (m s⁻¹).</w:t>
      </w:r>
    </w:p>
    <w:p>
      <w:pPr>
        <w:pStyle w:val="FirstParagraph"/>
      </w:pPr>
      <w:r>
        <w:t xml:space="preserve">Energy cost is minimized:</w:t>
      </w:r>
    </w:p>
    <w:p>
      <w:pPr>
        <w:pStyle w:val="BodyText"/>
      </w:pPr>
      <m:oMathPara>
        <m:oMathParaPr>
          <m:jc m:val="center"/>
        </m:oMathParaPr>
        <m:oMath>
          <m:sSub>
            <m:e>
              <m:r>
                <m:t>E</m:t>
              </m:r>
            </m:e>
            <m:sub>
              <m:r>
                <m:t>s</m:t>
              </m:r>
              <m:r>
                <m:t>w</m:t>
              </m:r>
              <m:r>
                <m:t>i</m:t>
              </m:r>
              <m:r>
                <m:t>m</m:t>
              </m:r>
            </m:sub>
          </m:sSub>
          <m:r>
            <m:rPr>
              <m:sty m:val="p"/>
            </m:rPr>
            <m:t>=</m:t>
          </m:r>
          <m:r>
            <m:t>s</m:t>
          </m:r>
          <m:r>
            <m:t>w</m:t>
          </m:r>
          <m:r>
            <m:t>i</m:t>
          </m:r>
          <m:sSub>
            <m:e>
              <m:r>
                <m:t>m</m:t>
              </m:r>
            </m:e>
            <m:sub>
              <m:r>
                <m:t>b</m:t>
              </m:r>
              <m:r>
                <m:t>a</m:t>
              </m:r>
              <m:r>
                <m:t>s</m:t>
              </m:r>
              <m:r>
                <m:t>e</m:t>
              </m:r>
            </m:sub>
          </m:sSub>
          <m:r>
            <m:t>  </m:t>
          </m:r>
          <m:r>
            <m:rPr>
              <m:nor/>
              <m:sty m:val="p"/>
            </m:rPr>
            <m:t>(14.6)</m:t>
          </m:r>
        </m:oMath>
      </m:oMathPara>
    </w:p>
    <w:p>
      <w:pPr>
        <w:pStyle w:val="FirstParagraph"/>
      </w:pPr>
      <w:r>
        <w:t xml:space="preserve">Where:</w:t>
      </w:r>
    </w:p>
    <w:p>
      <w:pPr>
        <w:pStyle w:val="Compact"/>
        <w:numPr>
          <w:ilvl w:val="0"/>
          <w:numId w:val="1007"/>
        </w:numPr>
      </w:pPr>
      <m:oMath>
        <m:sSub>
          <m:e>
            <m:r>
              <m:t>E</m:t>
            </m:r>
          </m:e>
          <m:sub>
            <m:r>
              <m:t>s</m:t>
            </m:r>
            <m:r>
              <m:t>w</m:t>
            </m:r>
            <m:r>
              <m:t>i</m:t>
            </m:r>
            <m:r>
              <m:t>m</m:t>
            </m:r>
          </m:sub>
        </m:sSub>
      </m:oMath>
      <w:r>
        <w:t xml:space="preserve"> </w:t>
      </w:r>
      <w:r>
        <w:t xml:space="preserve">is the energy cost of swimming for the tick (energy</w:t>
      </w:r>
      <w:r>
        <w:t xml:space="preserve"> </w:t>
      </w:r>
      <w:r>
        <w:t xml:space="preserve">units).</w:t>
      </w:r>
    </w:p>
    <w:p>
      <w:pPr>
        <w:pStyle w:val="Compact"/>
        <w:numPr>
          <w:ilvl w:val="0"/>
          <w:numId w:val="1007"/>
        </w:numPr>
      </w:pPr>
      <m:oMath>
        <m:r>
          <m:t>s</m:t>
        </m:r>
        <m:r>
          <m:t>w</m:t>
        </m:r>
        <m:r>
          <m:t>i</m:t>
        </m:r>
        <m:sSub>
          <m:e>
            <m:r>
              <m:t>m</m:t>
            </m:r>
          </m:e>
          <m:sub>
            <m:r>
              <m:t>b</m:t>
            </m:r>
            <m:r>
              <m:t>a</m:t>
            </m:r>
            <m:r>
              <m:t>s</m:t>
            </m:r>
            <m:r>
              <m:t>e</m:t>
            </m:r>
          </m:sub>
        </m:sSub>
      </m:oMath>
      <w:r>
        <w:t xml:space="preserve"> </w:t>
      </w:r>
      <w:r>
        <w:t xml:space="preserve">is the baseline energetic cost of swimming (energy</w:t>
      </w:r>
      <w:r>
        <w:t xml:space="preserve"> </w:t>
      </w:r>
      <w:r>
        <w:t xml:space="preserve">units).</w:t>
      </w:r>
    </w:p>
    <w:bookmarkEnd w:id="20"/>
    <w:bookmarkStart w:id="21" w:name="stop-conditions-for-stst"/>
    <w:p>
      <w:pPr>
        <w:pStyle w:val="Heading3"/>
      </w:pPr>
      <w:r>
        <w:t xml:space="preserve">Stop Conditions for STST</w:t>
      </w:r>
    </w:p>
    <w:p>
      <w:pPr>
        <w:pStyle w:val="FirstParagraph"/>
      </w:pPr>
      <w:r>
        <w:t xml:space="preserve">Agents exit STST when they regain sufficient swimming capacity to exceed</w:t>
      </w:r>
      <w:r>
        <w:t xml:space="preserve"> </w:t>
      </w:r>
      <w:r>
        <w:t xml:space="preserve">threshold:</w:t>
      </w:r>
    </w:p>
    <w:p>
      <w:pPr>
        <w:pStyle w:val="BodyText"/>
      </w:pPr>
      <m:oMathPara>
        <m:oMathParaPr>
          <m:jc m:val="center"/>
        </m:oMathParaPr>
        <m:oMath>
          <m:sSub>
            <m:e>
              <m:r>
                <m:t>A</m:t>
              </m:r>
            </m:e>
            <m:sub>
              <m:r>
                <m:t>s</m:t>
              </m:r>
              <m:r>
                <m:t>p</m:t>
              </m:r>
              <m:r>
                <m:t>e</m:t>
              </m:r>
              <m:r>
                <m:t>e</m:t>
              </m:r>
              <m:r>
                <m:t>d</m:t>
              </m:r>
            </m:sub>
          </m:sSub>
          <m:r>
            <m:rPr>
              <m:sty m:val="p"/>
            </m:rPr>
            <m:t>&gt;</m:t>
          </m:r>
          <m:r>
            <m:t>s</m:t>
          </m:r>
          <m:r>
            <m:t>p</m:t>
          </m:r>
          <m:r>
            <m:t>e</m:t>
          </m:r>
          <m:r>
            <m:t>e</m:t>
          </m:r>
          <m:sSub>
            <m:e>
              <m:r>
                <m:t>d</m:t>
              </m:r>
            </m:e>
            <m:sub>
              <m:r>
                <m:t>m</m:t>
              </m:r>
              <m:r>
                <m:t>i</m:t>
              </m:r>
              <m:r>
                <m:t>n</m:t>
              </m:r>
            </m:sub>
          </m:sSub>
          <m:r>
            <m:t>  </m:t>
          </m:r>
          <m:r>
            <m:rPr>
              <m:nor/>
              <m:sty m:val="p"/>
            </m:rPr>
            <m:t>(14.7)</m:t>
          </m:r>
        </m:oMath>
      </m:oMathPara>
    </w:p>
    <w:p>
      <w:pPr>
        <w:pStyle w:val="FirstParagraph"/>
      </w:pPr>
      <w:r>
        <w:t xml:space="preserve">Where:</w:t>
      </w:r>
    </w:p>
    <w:p>
      <w:pPr>
        <w:pStyle w:val="Compact"/>
        <w:numPr>
          <w:ilvl w:val="0"/>
          <w:numId w:val="1008"/>
        </w:numPr>
      </w:pPr>
      <m:oMath>
        <m:sSub>
          <m:e>
            <m:r>
              <m:t>A</m:t>
            </m:r>
          </m:e>
          <m:sub>
            <m:r>
              <m:t>s</m:t>
            </m:r>
            <m:r>
              <m:t>p</m:t>
            </m:r>
            <m:r>
              <m:t>e</m:t>
            </m:r>
            <m:r>
              <m:t>e</m:t>
            </m:r>
            <m:r>
              <m:t>d</m:t>
            </m:r>
          </m:sub>
        </m:sSub>
      </m:oMath>
      <w:r>
        <w:t xml:space="preserve"> </w:t>
      </w:r>
      <w:r>
        <w:t xml:space="preserve">is the actual swimming speed used for movement (m s⁻¹).</w:t>
      </w:r>
    </w:p>
    <w:p>
      <w:pPr>
        <w:pStyle w:val="Compact"/>
        <w:numPr>
          <w:ilvl w:val="0"/>
          <w:numId w:val="1008"/>
        </w:numPr>
      </w:pPr>
      <m:oMath>
        <m:r>
          <m:t>s</m:t>
        </m:r>
        <m:r>
          <m:t>p</m:t>
        </m:r>
        <m:r>
          <m:t>e</m:t>
        </m:r>
        <m:r>
          <m:t>e</m:t>
        </m:r>
        <m:sSub>
          <m:e>
            <m:r>
              <m:t>d</m:t>
            </m:r>
          </m:e>
          <m:sub>
            <m:r>
              <m:t>m</m:t>
            </m:r>
            <m:r>
              <m:t>i</m:t>
            </m:r>
            <m:r>
              <m:t>n</m:t>
            </m:r>
          </m:sub>
        </m:sSub>
      </m:oMath>
      <w:r>
        <w:t xml:space="preserve"> </w:t>
      </w:r>
      <w:r>
        <w:t xml:space="preserve">is the minimum sustainable swimming speed (m s⁻¹).</w:t>
      </w:r>
    </w:p>
    <w:p>
      <w:pPr>
        <w:pStyle w:val="FirstParagraph"/>
      </w:pPr>
      <w:r>
        <w:t xml:space="preserve">This triggers a return to active migratory movement and deactivates</w:t>
      </w:r>
      <w:r>
        <w:t xml:space="preserve"> </w:t>
      </w:r>
      <m:oMath>
        <m:r>
          <m:t>S</m:t>
        </m:r>
        <m:r>
          <m:t>T</m:t>
        </m:r>
        <m:r>
          <m:t>S</m:t>
        </m:r>
        <m:sSub>
          <m:e>
            <m:r>
              <m:t>T</m:t>
            </m:r>
          </m:e>
          <m:sub>
            <m:r>
              <m:rPr>
                <m:sty m:val="p"/>
              </m:rPr>
              <m:t>?</m:t>
            </m:r>
          </m:sub>
        </m:sSub>
      </m:oMath>
      <w:r>
        <w:t xml:space="preserve">.</w:t>
      </w:r>
    </w:p>
    <w:bookmarkEnd w:id="21"/>
    <w:bookmarkEnd w:id="22"/>
    <w:bookmarkStart w:id="26" w:name="netlogo-implementation"/>
    <w:p>
      <w:pPr>
        <w:pStyle w:val="Heading2"/>
      </w:pPr>
      <w:r>
        <w:t xml:space="preserve">Netlogo Implementation</w:t>
      </w:r>
    </w:p>
    <w:p>
      <w:pPr>
        <w:pStyle w:val="SourceCode"/>
      </w:pPr>
      <w:r>
        <w:rPr>
          <w:rStyle w:val="VerbatimChar"/>
        </w:rPr>
        <w:t xml:space="preserve">;; -------------------------------------------------------------------</w:t>
      </w:r>
      <w:r>
        <w:br/>
      </w:r>
      <w:r>
        <w:rPr>
          <w:rStyle w:val="VerbatimChar"/>
        </w:rPr>
        <w:t xml:space="preserve">;;  GLOBALS</w:t>
      </w:r>
      <w:r>
        <w:br/>
      </w:r>
      <w:r>
        <w:rPr>
          <w:rStyle w:val="VerbatimChar"/>
        </w:rPr>
        <w:t xml:space="preserve">;; -------------------------------------------------------------------</w:t>
      </w:r>
      <w:r>
        <w:br/>
      </w:r>
      <w:r>
        <w:rPr>
          <w:rStyle w:val="VerbatimChar"/>
        </w:rPr>
        <w:t xml:space="preserve">globals [</w:t>
      </w:r>
      <w:r>
        <w:br/>
      </w:r>
      <w:r>
        <w:rPr>
          <w:rStyle w:val="VerbatimChar"/>
        </w:rPr>
        <w:t xml:space="preserve">  max-seaward-velocity</w:t>
      </w:r>
      <w:r>
        <w:br/>
      </w:r>
      <w:r>
        <w:rPr>
          <w:rStyle w:val="VerbatimChar"/>
        </w:rPr>
        <w:t xml:space="preserve">  max-landward-velocity</w:t>
      </w:r>
      <w:r>
        <w:br/>
      </w:r>
      <w:r>
        <w:rPr>
          <w:rStyle w:val="VerbatimChar"/>
        </w:rPr>
        <w:t xml:space="preserve">  </w:t>
      </w:r>
      <w:r>
        <w:br/>
      </w:r>
      <w:r>
        <w:rPr>
          <w:rStyle w:val="VerbatimChar"/>
        </w:rPr>
        <w:t xml:space="preserve">  landward-migration?</w:t>
      </w:r>
      <w:r>
        <w:br/>
      </w:r>
      <w:r>
        <w:rPr>
          <w:rStyle w:val="VerbatimChar"/>
        </w:rPr>
        <w:t xml:space="preserve">  seaward-migration?</w:t>
      </w:r>
      <w:r>
        <w:br/>
      </w:r>
      <w:r>
        <w:br/>
      </w:r>
      <w:r>
        <w:rPr>
          <w:rStyle w:val="VerbatimChar"/>
        </w:rPr>
        <w:t xml:space="preserve">  selective-tidal-transport?</w:t>
      </w:r>
      <w:r>
        <w:br/>
      </w:r>
      <w:r>
        <w:rPr>
          <w:rStyle w:val="VerbatimChar"/>
        </w:rPr>
        <w:t xml:space="preserve">  STST-start-tick</w:t>
      </w:r>
      <w:r>
        <w:br/>
      </w:r>
      <w:r>
        <w:rPr>
          <w:rStyle w:val="VerbatimChar"/>
        </w:rPr>
        <w:t xml:space="preserve">]</w:t>
      </w:r>
      <w:r>
        <w:br/>
      </w:r>
      <w:r>
        <w:br/>
      </w:r>
      <w:r>
        <w:rPr>
          <w:rStyle w:val="VerbatimChar"/>
        </w:rPr>
        <w:t xml:space="preserve">;; -------------------------------------------------------------------</w:t>
      </w:r>
      <w:r>
        <w:br/>
      </w:r>
      <w:r>
        <w:rPr>
          <w:rStyle w:val="VerbatimChar"/>
        </w:rPr>
        <w:t xml:space="preserve">;;  PATCH VARIABLES</w:t>
      </w:r>
      <w:r>
        <w:br/>
      </w:r>
      <w:r>
        <w:rPr>
          <w:rStyle w:val="VerbatimChar"/>
        </w:rPr>
        <w:t xml:space="preserve">;; -------------------------------------------------------------------</w:t>
      </w:r>
      <w:r>
        <w:br/>
      </w:r>
      <w:r>
        <w:rPr>
          <w:rStyle w:val="VerbatimChar"/>
        </w:rPr>
        <w:t xml:space="preserve">patches-own [</w:t>
      </w:r>
      <w:r>
        <w:br/>
      </w:r>
      <w:r>
        <w:rPr>
          <w:rStyle w:val="VerbatimChar"/>
        </w:rPr>
        <w:t xml:space="preserve">  velocity</w:t>
      </w:r>
      <w:r>
        <w:br/>
      </w:r>
      <w:r>
        <w:rPr>
          <w:rStyle w:val="VerbatimChar"/>
        </w:rPr>
        <w:t xml:space="preserve">  depth</w:t>
      </w:r>
      <w:r>
        <w:br/>
      </w:r>
      <w:r>
        <w:rPr>
          <w:rStyle w:val="VerbatimChar"/>
        </w:rPr>
        <w:t xml:space="preserve">  patch-terrain</w:t>
      </w:r>
      <w:r>
        <w:br/>
      </w:r>
      <w:r>
        <w:rPr>
          <w:rStyle w:val="VerbatimChar"/>
        </w:rPr>
        <w:t xml:space="preserve">  </w:t>
      </w:r>
      <w:r>
        <w:br/>
      </w:r>
      <w:r>
        <w:rPr>
          <w:rStyle w:val="VerbatimChar"/>
        </w:rPr>
        <w:t xml:space="preserve">  tidal-transport-in-patch</w:t>
      </w:r>
      <w:r>
        <w:br/>
      </w:r>
      <w:r>
        <w:rPr>
          <w:rStyle w:val="VerbatimChar"/>
        </w:rPr>
        <w:t xml:space="preserve">]</w:t>
      </w:r>
      <w:r>
        <w:br/>
      </w:r>
      <w:r>
        <w:br/>
      </w:r>
      <w:r>
        <w:rPr>
          <w:rStyle w:val="VerbatimChar"/>
        </w:rPr>
        <w:t xml:space="preserve">;; -------------------------------------------------------------------</w:t>
      </w:r>
      <w:r>
        <w:br/>
      </w:r>
      <w:r>
        <w:rPr>
          <w:rStyle w:val="VerbatimChar"/>
        </w:rPr>
        <w:t xml:space="preserve">;;  TURTLE VARIABLES</w:t>
      </w:r>
      <w:r>
        <w:br/>
      </w:r>
      <w:r>
        <w:rPr>
          <w:rStyle w:val="VerbatimChar"/>
        </w:rPr>
        <w:t xml:space="preserve">;; -------------------------------------------------------------------</w:t>
      </w:r>
      <w:r>
        <w:br/>
      </w:r>
      <w:r>
        <w:rPr>
          <w:rStyle w:val="VerbatimChar"/>
        </w:rPr>
        <w:t xml:space="preserve">turtles-own [</w:t>
      </w:r>
      <w:r>
        <w:br/>
      </w:r>
      <w:r>
        <w:rPr>
          <w:rStyle w:val="VerbatimChar"/>
        </w:rPr>
        <w:t xml:space="preserve">  speed</w:t>
      </w:r>
      <w:r>
        <w:br/>
      </w:r>
      <w:r>
        <w:rPr>
          <w:rStyle w:val="VerbatimChar"/>
        </w:rPr>
        <w:t xml:space="preserve">  min-speed</w:t>
      </w:r>
      <w:r>
        <w:br/>
      </w:r>
      <w:r>
        <w:rPr>
          <w:rStyle w:val="VerbatimChar"/>
        </w:rPr>
        <w:t xml:space="preserve">  swim-efficiency</w:t>
      </w:r>
      <w:r>
        <w:br/>
      </w:r>
      <w:r>
        <w:rPr>
          <w:rStyle w:val="VerbatimChar"/>
        </w:rPr>
        <w:t xml:space="preserve">  swim-base</w:t>
      </w:r>
      <w:r>
        <w:br/>
      </w:r>
      <w:r>
        <w:rPr>
          <w:rStyle w:val="VerbatimChar"/>
        </w:rPr>
        <w:t xml:space="preserve">  difficulty-factor</w:t>
      </w:r>
      <w:r>
        <w:br/>
      </w:r>
      <w:r>
        <w:rPr>
          <w:rStyle w:val="VerbatimChar"/>
        </w:rPr>
        <w:t xml:space="preserve">  energy</w:t>
      </w:r>
      <w:r>
        <w:br/>
      </w:r>
      <w:r>
        <w:rPr>
          <w:rStyle w:val="VerbatimChar"/>
        </w:rPr>
        <w:t xml:space="preserve">  E-swim</w:t>
      </w:r>
      <w:r>
        <w:br/>
      </w:r>
      <w:r>
        <w:rPr>
          <w:rStyle w:val="VerbatimChar"/>
        </w:rPr>
        <w:t xml:space="preserve">  </w:t>
      </w:r>
      <w:r>
        <w:br/>
      </w:r>
      <w:r>
        <w:rPr>
          <w:rStyle w:val="VerbatimChar"/>
        </w:rPr>
        <w:t xml:space="preserve">  selective-tidal-transport?</w:t>
      </w:r>
      <w:r>
        <w:br/>
      </w:r>
      <w:r>
        <w:rPr>
          <w:rStyle w:val="VerbatimChar"/>
        </w:rPr>
        <w:t xml:space="preserve">  STST-start-tick</w:t>
      </w:r>
      <w:r>
        <w:br/>
      </w:r>
      <w:r>
        <w:rPr>
          <w:rStyle w:val="VerbatimChar"/>
        </w:rPr>
        <w:t xml:space="preserve">]</w:t>
      </w:r>
      <w:r>
        <w:br/>
      </w:r>
      <w:r>
        <w:br/>
      </w:r>
      <w:r>
        <w:rPr>
          <w:rStyle w:val="VerbatimChar"/>
        </w:rPr>
        <w:t xml:space="preserve">;; -------------------------------------------------------------------</w:t>
      </w:r>
      <w:r>
        <w:br/>
      </w:r>
      <w:r>
        <w:rPr>
          <w:rStyle w:val="VerbatimChar"/>
        </w:rPr>
        <w:t xml:space="preserve">;;  STST — LANDWARD</w:t>
      </w:r>
      <w:r>
        <w:br/>
      </w:r>
      <w:r>
        <w:rPr>
          <w:rStyle w:val="VerbatimChar"/>
        </w:rPr>
        <w:t xml:space="preserve">;; -------------------------------------------------------------------</w:t>
      </w:r>
      <w:r>
        <w:br/>
      </w:r>
      <w:r>
        <w:rPr>
          <w:rStyle w:val="VerbatimChar"/>
        </w:rPr>
        <w:t xml:space="preserve">to selective-tidal-stream-transport-landward</w:t>
      </w:r>
      <w:r>
        <w:br/>
      </w:r>
      <w:r>
        <w:rPr>
          <w:rStyle w:val="VerbatimChar"/>
        </w:rPr>
        <w:t xml:space="preserve">  let V-patch [velocity] of patch-here</w:t>
      </w:r>
      <w:r>
        <w:br/>
      </w:r>
      <w:r>
        <w:rPr>
          <w:rStyle w:val="VerbatimChar"/>
        </w:rPr>
        <w:t xml:space="preserve">  let S-swim (speed / 300) ;; 5 minute speed</w:t>
      </w:r>
      <w:r>
        <w:br/>
      </w:r>
      <w:r>
        <w:br/>
      </w:r>
      <w:r>
        <w:rPr>
          <w:rStyle w:val="VerbatimChar"/>
        </w:rPr>
        <w:t xml:space="preserve">  ;; Continue drifting (1 tick cooldown)</w:t>
      </w:r>
      <w:r>
        <w:br/>
      </w:r>
      <w:r>
        <w:rPr>
          <w:rStyle w:val="VerbatimChar"/>
        </w:rPr>
        <w:t xml:space="preserve">  if selective-tidal-transport? and (ticks - STST-start-tick &lt; 1) [</w:t>
      </w:r>
      <w:r>
        <w:br/>
      </w:r>
      <w:r>
        <w:rPr>
          <w:rStyle w:val="VerbatimChar"/>
        </w:rPr>
        <w:t xml:space="preserve">    let drift-distance abs V-patch * (1 - swim-efficiency)</w:t>
      </w:r>
      <w:r>
        <w:br/>
      </w:r>
      <w:r>
        <w:rPr>
          <w:rStyle w:val="VerbatimChar"/>
        </w:rPr>
        <w:t xml:space="preserve">    let drift-target one-of neighbors with [patch-terrain = "water"]</w:t>
      </w:r>
      <w:r>
        <w:br/>
      </w:r>
      <w:r>
        <w:rPr>
          <w:rStyle w:val="VerbatimChar"/>
        </w:rPr>
        <w:t xml:space="preserve">    if drift-target != nobody [ safe-move drift-target drift-distance ]</w:t>
      </w:r>
      <w:r>
        <w:br/>
      </w:r>
      <w:r>
        <w:rPr>
          <w:rStyle w:val="VerbatimChar"/>
        </w:rPr>
        <w:t xml:space="preserve">    set tidal-transport-in-patch tidal-transport-in-patch + 1</w:t>
      </w:r>
      <w:r>
        <w:br/>
      </w:r>
      <w:r>
        <w:rPr>
          <w:rStyle w:val="VerbatimChar"/>
        </w:rPr>
        <w:t xml:space="preserve">    stop</w:t>
      </w:r>
      <w:r>
        <w:br/>
      </w:r>
      <w:r>
        <w:rPr>
          <w:rStyle w:val="VerbatimChar"/>
        </w:rPr>
        <w:t xml:space="preserve">  ]</w:t>
      </w:r>
      <w:r>
        <w:br/>
      </w:r>
      <w:r>
        <w:br/>
      </w:r>
      <w:r>
        <w:rPr>
          <w:rStyle w:val="VerbatimChar"/>
        </w:rPr>
        <w:t xml:space="preserve">  ;; Enter STST</w:t>
      </w:r>
      <w:r>
        <w:br/>
      </w:r>
      <w:r>
        <w:rPr>
          <w:rStyle w:val="VerbatimChar"/>
        </w:rPr>
        <w:t xml:space="preserve">  if abs V-patch &gt; S-swim and S-swim &lt;= min-speed [</w:t>
      </w:r>
      <w:r>
        <w:br/>
      </w:r>
      <w:r>
        <w:rPr>
          <w:rStyle w:val="VerbatimChar"/>
        </w:rPr>
        <w:t xml:space="preserve">    set selective-tidal-transport? true</w:t>
      </w:r>
      <w:r>
        <w:br/>
      </w:r>
      <w:r>
        <w:rPr>
          <w:rStyle w:val="VerbatimChar"/>
        </w:rPr>
        <w:t xml:space="preserve">    set STST-start-tick ticks</w:t>
      </w:r>
      <w:r>
        <w:br/>
      </w:r>
      <w:r>
        <w:rPr>
          <w:rStyle w:val="VerbatimChar"/>
        </w:rPr>
        <w:t xml:space="preserve">    let drift-distance abs V-patch * (1 - swim-efficiency)</w:t>
      </w:r>
      <w:r>
        <w:br/>
      </w:r>
      <w:r>
        <w:rPr>
          <w:rStyle w:val="VerbatimChar"/>
        </w:rPr>
        <w:t xml:space="preserve">    let drift-target one-of neighbors with [patch-terrain = "water"]</w:t>
      </w:r>
      <w:r>
        <w:br/>
      </w:r>
      <w:r>
        <w:rPr>
          <w:rStyle w:val="VerbatimChar"/>
        </w:rPr>
        <w:t xml:space="preserve">    if drift-target != nobody [ safe-move drift-target drift-distance ]</w:t>
      </w:r>
      <w:r>
        <w:br/>
      </w:r>
      <w:r>
        <w:rPr>
          <w:rStyle w:val="VerbatimChar"/>
        </w:rPr>
        <w:t xml:space="preserve">    set tidal-transport-in-patch tidal-transport-in-patch + 1</w:t>
      </w:r>
      <w:r>
        <w:br/>
      </w:r>
      <w:r>
        <w:rPr>
          <w:rStyle w:val="VerbatimChar"/>
        </w:rPr>
        <w:t xml:space="preserve">    stop</w:t>
      </w:r>
      <w:r>
        <w:br/>
      </w:r>
      <w:r>
        <w:rPr>
          <w:rStyle w:val="VerbatimChar"/>
        </w:rPr>
        <w:t xml:space="preserve">  ]</w:t>
      </w:r>
      <w:r>
        <w:br/>
      </w:r>
      <w:r>
        <w:br/>
      </w:r>
      <w:r>
        <w:rPr>
          <w:rStyle w:val="VerbatimChar"/>
        </w:rPr>
        <w:t xml:space="preserve">  ;; Exit STST → resume active migration</w:t>
      </w:r>
      <w:r>
        <w:br/>
      </w:r>
      <w:r>
        <w:rPr>
          <w:rStyle w:val="VerbatimChar"/>
        </w:rPr>
        <w:t xml:space="preserve">  if S-swim &gt; min-speed or (ticks - STST-start-tick &gt;= 1) [</w:t>
      </w:r>
      <w:r>
        <w:br/>
      </w:r>
      <w:r>
        <w:rPr>
          <w:rStyle w:val="VerbatimChar"/>
        </w:rPr>
        <w:t xml:space="preserve">    set selective-tidal-transport? false</w:t>
      </w:r>
      <w:r>
        <w:br/>
      </w:r>
      <w:r>
        <w:rPr>
          <w:rStyle w:val="VerbatimChar"/>
        </w:rPr>
        <w:t xml:space="preserve">    calculate-swim-energy</w:t>
      </w:r>
      <w:r>
        <w:br/>
      </w:r>
      <w:r>
        <w:rPr>
          <w:rStyle w:val="VerbatimChar"/>
        </w:rPr>
        <w:t xml:space="preserve">    set energy max list 0 (energy - E-swim)</w:t>
      </w:r>
      <w:r>
        <w:br/>
      </w:r>
      <w:r>
        <w:rPr>
          <w:rStyle w:val="VerbatimChar"/>
        </w:rPr>
        <w:t xml:space="preserve">    migrate-landward</w:t>
      </w:r>
      <w:r>
        <w:br/>
      </w:r>
      <w:r>
        <w:rPr>
          <w:rStyle w:val="VerbatimChar"/>
        </w:rPr>
        <w:t xml:space="preserve">  ]</w:t>
      </w:r>
      <w:r>
        <w:br/>
      </w:r>
      <w:r>
        <w:rPr>
          <w:rStyle w:val="VerbatimChar"/>
        </w:rPr>
        <w:t xml:space="preserve">end</w:t>
      </w:r>
      <w:r>
        <w:br/>
      </w:r>
      <w:r>
        <w:br/>
      </w:r>
      <w:r>
        <w:rPr>
          <w:rStyle w:val="VerbatimChar"/>
        </w:rPr>
        <w:t xml:space="preserve">;; -------------------------------------------------------------------</w:t>
      </w:r>
      <w:r>
        <w:br/>
      </w:r>
      <w:r>
        <w:rPr>
          <w:rStyle w:val="VerbatimChar"/>
        </w:rPr>
        <w:t xml:space="preserve">;;  STST — SEAWARD</w:t>
      </w:r>
      <w:r>
        <w:br/>
      </w:r>
      <w:r>
        <w:rPr>
          <w:rStyle w:val="VerbatimChar"/>
        </w:rPr>
        <w:t xml:space="preserve">;; -------------------------------------------------------------------</w:t>
      </w:r>
      <w:r>
        <w:br/>
      </w:r>
      <w:r>
        <w:rPr>
          <w:rStyle w:val="VerbatimChar"/>
        </w:rPr>
        <w:t xml:space="preserve">to selective-tidal-stream-transport-seaward</w:t>
      </w:r>
      <w:r>
        <w:br/>
      </w:r>
      <w:r>
        <w:rPr>
          <w:rStyle w:val="VerbatimChar"/>
        </w:rPr>
        <w:t xml:space="preserve">  let V-patch [velocity] of patch-here</w:t>
      </w:r>
      <w:r>
        <w:br/>
      </w:r>
      <w:r>
        <w:rPr>
          <w:rStyle w:val="VerbatimChar"/>
        </w:rPr>
        <w:t xml:space="preserve">  let S-swim (speed / 300)</w:t>
      </w:r>
      <w:r>
        <w:br/>
      </w:r>
      <w:r>
        <w:br/>
      </w:r>
      <w:r>
        <w:rPr>
          <w:rStyle w:val="VerbatimChar"/>
        </w:rPr>
        <w:t xml:space="preserve">  ;; Continue STST drift</w:t>
      </w:r>
      <w:r>
        <w:br/>
      </w:r>
      <w:r>
        <w:rPr>
          <w:rStyle w:val="VerbatimChar"/>
        </w:rPr>
        <w:t xml:space="preserve">  if selective-tidal-transport? and (ticks - STST-start-tick &lt; 1) [</w:t>
      </w:r>
      <w:r>
        <w:br/>
      </w:r>
      <w:r>
        <w:rPr>
          <w:rStyle w:val="VerbatimChar"/>
        </w:rPr>
        <w:t xml:space="preserve">    let drift-distance abs V-patch * (1 - swim-efficiency)</w:t>
      </w:r>
      <w:r>
        <w:br/>
      </w:r>
      <w:r>
        <w:rPr>
          <w:rStyle w:val="VerbatimChar"/>
        </w:rPr>
        <w:t xml:space="preserve">    let drift-target one-of neighbors with [patch-terrain = "water"]</w:t>
      </w:r>
      <w:r>
        <w:br/>
      </w:r>
      <w:r>
        <w:rPr>
          <w:rStyle w:val="VerbatimChar"/>
        </w:rPr>
        <w:t xml:space="preserve">    if drift-target != nobody [ safe-move drift-target drift-distance ]</w:t>
      </w:r>
      <w:r>
        <w:br/>
      </w:r>
      <w:r>
        <w:rPr>
          <w:rStyle w:val="VerbatimChar"/>
        </w:rPr>
        <w:t xml:space="preserve">    set tidal-transport-in-patch tidal-transport-in-patch + 1</w:t>
      </w:r>
      <w:r>
        <w:br/>
      </w:r>
      <w:r>
        <w:rPr>
          <w:rStyle w:val="VerbatimChar"/>
        </w:rPr>
        <w:t xml:space="preserve">    stop</w:t>
      </w:r>
      <w:r>
        <w:br/>
      </w:r>
      <w:r>
        <w:rPr>
          <w:rStyle w:val="VerbatimChar"/>
        </w:rPr>
        <w:t xml:space="preserve">  ]</w:t>
      </w:r>
      <w:r>
        <w:br/>
      </w:r>
      <w:r>
        <w:br/>
      </w:r>
      <w:r>
        <w:rPr>
          <w:rStyle w:val="VerbatimChar"/>
        </w:rPr>
        <w:t xml:space="preserve">  ;; Enter STST</w:t>
      </w:r>
      <w:r>
        <w:br/>
      </w:r>
      <w:r>
        <w:rPr>
          <w:rStyle w:val="VerbatimChar"/>
        </w:rPr>
        <w:t xml:space="preserve">  if abs V-patch &gt; S-swim and S-swim &lt;= min-speed [</w:t>
      </w:r>
      <w:r>
        <w:br/>
      </w:r>
      <w:r>
        <w:rPr>
          <w:rStyle w:val="VerbatimChar"/>
        </w:rPr>
        <w:t xml:space="preserve">    set selective-tidal-transport? true</w:t>
      </w:r>
      <w:r>
        <w:br/>
      </w:r>
      <w:r>
        <w:rPr>
          <w:rStyle w:val="VerbatimChar"/>
        </w:rPr>
        <w:t xml:space="preserve">    set STST-start-tick ticks</w:t>
      </w:r>
      <w:r>
        <w:br/>
      </w:r>
      <w:r>
        <w:rPr>
          <w:rStyle w:val="VerbatimChar"/>
        </w:rPr>
        <w:t xml:space="preserve">    let drift-distance abs V-patch * (1 - swim-efficiency)</w:t>
      </w:r>
      <w:r>
        <w:br/>
      </w:r>
      <w:r>
        <w:rPr>
          <w:rStyle w:val="VerbatimChar"/>
        </w:rPr>
        <w:t xml:space="preserve">    let drift-target one-of neighbors with [patch-terrain = "water"]</w:t>
      </w:r>
      <w:r>
        <w:br/>
      </w:r>
      <w:r>
        <w:rPr>
          <w:rStyle w:val="VerbatimChar"/>
        </w:rPr>
        <w:t xml:space="preserve">    if drift-target != nobody [ safe-move drift-target drift-distance ]</w:t>
      </w:r>
      <w:r>
        <w:br/>
      </w:r>
      <w:r>
        <w:rPr>
          <w:rStyle w:val="VerbatimChar"/>
        </w:rPr>
        <w:t xml:space="preserve">    set tidal-transport-in-patch tidal-transport-in-patch + 1</w:t>
      </w:r>
      <w:r>
        <w:br/>
      </w:r>
      <w:r>
        <w:rPr>
          <w:rStyle w:val="VerbatimChar"/>
        </w:rPr>
        <w:t xml:space="preserve">    stop</w:t>
      </w:r>
      <w:r>
        <w:br/>
      </w:r>
      <w:r>
        <w:rPr>
          <w:rStyle w:val="VerbatimChar"/>
        </w:rPr>
        <w:t xml:space="preserve">  ]</w:t>
      </w:r>
      <w:r>
        <w:br/>
      </w:r>
      <w:r>
        <w:br/>
      </w:r>
      <w:r>
        <w:rPr>
          <w:rStyle w:val="VerbatimChar"/>
        </w:rPr>
        <w:t xml:space="preserve">  ;; Exit STST → resume seaward migration</w:t>
      </w:r>
      <w:r>
        <w:br/>
      </w:r>
      <w:r>
        <w:rPr>
          <w:rStyle w:val="VerbatimChar"/>
        </w:rPr>
        <w:t xml:space="preserve">  if S-swim &gt; min-speed or (ticks - STST-start-tick &gt;= 1) [</w:t>
      </w:r>
      <w:r>
        <w:br/>
      </w:r>
      <w:r>
        <w:rPr>
          <w:rStyle w:val="VerbatimChar"/>
        </w:rPr>
        <w:t xml:space="preserve">    set selective-tidal-transport? false</w:t>
      </w:r>
      <w:r>
        <w:br/>
      </w:r>
      <w:r>
        <w:rPr>
          <w:rStyle w:val="VerbatimChar"/>
        </w:rPr>
        <w:t xml:space="preserve">    calculate-swim-energy</w:t>
      </w:r>
      <w:r>
        <w:br/>
      </w:r>
      <w:r>
        <w:rPr>
          <w:rStyle w:val="VerbatimChar"/>
        </w:rPr>
        <w:t xml:space="preserve">    set energy max list 0 (energy - E-swim)</w:t>
      </w:r>
      <w:r>
        <w:br/>
      </w:r>
      <w:r>
        <w:rPr>
          <w:rStyle w:val="VerbatimChar"/>
        </w:rPr>
        <w:t xml:space="preserve">    migrate-seaward</w:t>
      </w:r>
      <w:r>
        <w:br/>
      </w:r>
      <w:r>
        <w:rPr>
          <w:rStyle w:val="VerbatimChar"/>
        </w:rPr>
        <w:t xml:space="preserve">  ]</w:t>
      </w:r>
      <w:r>
        <w:br/>
      </w:r>
      <w:r>
        <w:rPr>
          <w:rStyle w:val="VerbatimChar"/>
        </w:rPr>
        <w:t xml:space="preserve">end</w:t>
      </w:r>
      <w:r>
        <w:br/>
      </w:r>
      <w:r>
        <w:br/>
      </w:r>
      <w:r>
        <w:rPr>
          <w:rStyle w:val="VerbatimChar"/>
        </w:rPr>
        <w:t xml:space="preserve">;; -------------------------------------------------------------------</w:t>
      </w:r>
      <w:r>
        <w:br/>
      </w:r>
      <w:r>
        <w:rPr>
          <w:rStyle w:val="VerbatimChar"/>
        </w:rPr>
        <w:t xml:space="preserve">;;  SAFE MOVEMENT HANDLER</w:t>
      </w:r>
      <w:r>
        <w:br/>
      </w:r>
      <w:r>
        <w:rPr>
          <w:rStyle w:val="VerbatimChar"/>
        </w:rPr>
        <w:t xml:space="preserve">;; -------------------------------------------------------------------</w:t>
      </w:r>
      <w:r>
        <w:br/>
      </w:r>
      <w:r>
        <w:rPr>
          <w:rStyle w:val="VerbatimChar"/>
        </w:rPr>
        <w:t xml:space="preserve">to safe-move [target-patch move-speed]</w:t>
      </w:r>
      <w:r>
        <w:br/>
      </w:r>
      <w:r>
        <w:rPr>
          <w:rStyle w:val="VerbatimChar"/>
        </w:rPr>
        <w:t xml:space="preserve">  face target-patch</w:t>
      </w:r>
      <w:r>
        <w:br/>
      </w:r>
      <w:r>
        <w:rPr>
          <w:rStyle w:val="VerbatimChar"/>
        </w:rPr>
        <w:t xml:space="preserve">  let next-patch patch-ahead move-speed</w:t>
      </w:r>
      <w:r>
        <w:br/>
      </w:r>
      <w:r>
        <w:br/>
      </w:r>
      <w:r>
        <w:rPr>
          <w:rStyle w:val="VerbatimChar"/>
        </w:rPr>
        <w:t xml:space="preserve">  ifelse [patch-terrain] of next-patch = "water" [</w:t>
      </w:r>
      <w:r>
        <w:br/>
      </w:r>
      <w:r>
        <w:rPr>
          <w:rStyle w:val="VerbatimChar"/>
        </w:rPr>
        <w:t xml:space="preserve">    fd move-speed</w:t>
      </w:r>
      <w:r>
        <w:br/>
      </w:r>
      <w:r>
        <w:rPr>
          <w:rStyle w:val="VerbatimChar"/>
        </w:rPr>
        <w:t xml:space="preserve">  ] [</w:t>
      </w:r>
      <w:r>
        <w:br/>
      </w:r>
      <w:r>
        <w:rPr>
          <w:rStyle w:val="VerbatimChar"/>
        </w:rPr>
        <w:t xml:space="preserve">    let nearby-water one-of patches in-radius 1 with [patch-terrain = "water"]</w:t>
      </w:r>
      <w:r>
        <w:br/>
      </w:r>
      <w:r>
        <w:rPr>
          <w:rStyle w:val="VerbatimChar"/>
        </w:rPr>
        <w:t xml:space="preserve">    if nearby-water != nobody [ move-to nearby-water ]</w:t>
      </w:r>
      <w:r>
        <w:br/>
      </w:r>
      <w:r>
        <w:rPr>
          <w:rStyle w:val="VerbatimChar"/>
        </w:rPr>
        <w:t xml:space="preserve">  ]</w:t>
      </w:r>
      <w:r>
        <w:br/>
      </w:r>
      <w:r>
        <w:rPr>
          <w:rStyle w:val="VerbatimChar"/>
        </w:rPr>
        <w:t xml:space="preserve">end</w:t>
      </w:r>
    </w:p>
    <w:bookmarkStart w:id="25" w:name="refs"/>
    <w:bookmarkStart w:id="23" w:name="ref-ForwardTankersley2001"/>
    <w:p>
      <w:pPr>
        <w:pStyle w:val="Bibliography"/>
      </w:pPr>
      <w:r>
        <w:t xml:space="preserve">Forward, Richard B., and Richard A. Tankersley. 2001.</w:t>
      </w:r>
      <w:r>
        <w:t xml:space="preserve"> </w:t>
      </w:r>
      <w:r>
        <w:t xml:space="preserve">“Selective Tidal-Stream Transport of Marine Animals.”</w:t>
      </w:r>
      <w:r>
        <w:t xml:space="preserve"> </w:t>
      </w:r>
      <w:r>
        <w:rPr>
          <w:i/>
          <w:iCs/>
        </w:rPr>
        <w:t xml:space="preserve">Oceanography and Marine Biology: An Annual Review</w:t>
      </w:r>
      <w:r>
        <w:t xml:space="preserve"> </w:t>
      </w:r>
      <w:r>
        <w:t xml:space="preserve">39: 305–53.</w:t>
      </w:r>
    </w:p>
    <w:bookmarkEnd w:id="23"/>
    <w:bookmarkStart w:id="24" w:name="ref-Gibson2001STST"/>
    <w:p>
      <w:pPr>
        <w:pStyle w:val="Bibliography"/>
      </w:pPr>
      <w:r>
        <w:t xml:space="preserve">Gibson, R. N., M. Barnes, and R. J. A. Atkinson. 2001.</w:t>
      </w:r>
      <w:r>
        <w:t xml:space="preserve"> </w:t>
      </w:r>
      <w:r>
        <w:t xml:space="preserve">“Selective Tidal-Stream Transport of Marine Animals.”</w:t>
      </w:r>
      <w:r>
        <w:t xml:space="preserve"> </w:t>
      </w:r>
      <w:r>
        <w:rPr>
          <w:i/>
          <w:iCs/>
        </w:rPr>
        <w:t xml:space="preserve">Oceanography and Marine Biology: An Annual Review</w:t>
      </w:r>
      <w:r>
        <w:t xml:space="preserve"> </w:t>
      </w:r>
      <w:r>
        <w:t xml:space="preserve">39: 305–53.</w:t>
      </w:r>
    </w:p>
    <w:bookmarkEnd w:id="24"/>
    <w:bookmarkEnd w:id="25"/>
    <w:bookmarkEnd w:id="26"/>
    <w:bookmarkEnd w:id="27"/>
    <w:sectPr w:rsidR="00E22D22">
      <w:pgSz w:h="15840" w:w="12240"/>
      <w:pgMar w:bottom="1440" w:footer="708" w:gutter="0" w:header="708"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3F002B30"/>
    <w:multiLevelType w:val="hybridMultilevel"/>
    <w:tmpl w:val="3B1AA620"/>
    <w:lvl w:ilvl="0" w:tplc="CD4211B2">
      <w:start w:val="1"/>
      <w:numFmt w:val="bullet"/>
      <w:lvlText w:val="•"/>
      <w:lvlJc w:val="left"/>
      <w:pPr>
        <w:ind w:hanging="360" w:left="720"/>
      </w:pPr>
      <w:rPr>
        <w:rFonts w:ascii="Calibri" w:cs="Calibri" w:eastAsia="Calibri" w:hAnsi="Calibri"/>
        <w:color w:val="0C7ABA"/>
      </w:rPr>
    </w:lvl>
    <w:lvl w:ilvl="1" w:tplc="20C8ED5C">
      <w:numFmt w:val="decimal"/>
      <w:lvlText w:val=""/>
      <w:lvlJc w:val="left"/>
    </w:lvl>
    <w:lvl w:ilvl="2" w:tplc="75164A96">
      <w:numFmt w:val="decimal"/>
      <w:lvlText w:val=""/>
      <w:lvlJc w:val="left"/>
    </w:lvl>
    <w:lvl w:ilvl="3" w:tplc="C5668DB8">
      <w:numFmt w:val="decimal"/>
      <w:lvlText w:val=""/>
      <w:lvlJc w:val="left"/>
    </w:lvl>
    <w:lvl w:ilvl="4" w:tplc="4FDC3A46">
      <w:numFmt w:val="decimal"/>
      <w:lvlText w:val=""/>
      <w:lvlJc w:val="left"/>
    </w:lvl>
    <w:lvl w:ilvl="5" w:tplc="E29638F6">
      <w:numFmt w:val="decimal"/>
      <w:lvlText w:val=""/>
      <w:lvlJc w:val="left"/>
    </w:lvl>
    <w:lvl w:ilvl="6" w:tplc="BA5C1422">
      <w:numFmt w:val="decimal"/>
      <w:lvlText w:val=""/>
      <w:lvlJc w:val="left"/>
    </w:lvl>
    <w:lvl w:ilvl="7" w:tplc="E4D69DDC">
      <w:numFmt w:val="decimal"/>
      <w:lvlText w:val=""/>
      <w:lvlJc w:val="left"/>
    </w:lvl>
    <w:lvl w:ilvl="8" w:tplc="9C168A2C">
      <w:numFmt w:val="decimal"/>
      <w:lvlText w:val=""/>
      <w:lvlJc w:val="left"/>
    </w:lvl>
  </w:abstractNum>
  <w:abstractNum w15:restartNumberingAfterBreak="0" w:abstractNumId="1">
    <w:nsid w:val="5FE22841"/>
    <w:multiLevelType w:val="hybridMultilevel"/>
    <w:tmpl w:val="0B8429B0"/>
    <w:lvl w:ilvl="0" w:tplc="B8F65D48">
      <w:start w:val="1"/>
      <w:numFmt w:val="bullet"/>
      <w:lvlText w:val="●"/>
      <w:lvlJc w:val="left"/>
      <w:pPr>
        <w:ind w:hanging="360" w:left="720"/>
      </w:pPr>
    </w:lvl>
    <w:lvl w:ilvl="1" w:tplc="07AEFD42">
      <w:start w:val="1"/>
      <w:numFmt w:val="bullet"/>
      <w:lvlText w:val="○"/>
      <w:lvlJc w:val="left"/>
      <w:pPr>
        <w:ind w:hanging="360" w:left="1440"/>
      </w:pPr>
    </w:lvl>
    <w:lvl w:ilvl="2" w:tplc="887ED00C">
      <w:start w:val="1"/>
      <w:numFmt w:val="bullet"/>
      <w:lvlText w:val="■"/>
      <w:lvlJc w:val="left"/>
      <w:pPr>
        <w:ind w:hanging="360" w:left="2160"/>
      </w:pPr>
    </w:lvl>
    <w:lvl w:ilvl="3" w:tplc="04941B82">
      <w:start w:val="1"/>
      <w:numFmt w:val="bullet"/>
      <w:lvlText w:val="●"/>
      <w:lvlJc w:val="left"/>
      <w:pPr>
        <w:ind w:hanging="360" w:left="2880"/>
      </w:pPr>
    </w:lvl>
    <w:lvl w:ilvl="4" w:tplc="D4E887E8">
      <w:start w:val="1"/>
      <w:numFmt w:val="bullet"/>
      <w:lvlText w:val="○"/>
      <w:lvlJc w:val="left"/>
      <w:pPr>
        <w:ind w:hanging="360" w:left="3600"/>
      </w:pPr>
    </w:lvl>
    <w:lvl w:ilvl="5" w:tplc="6D9EB200">
      <w:start w:val="1"/>
      <w:numFmt w:val="bullet"/>
      <w:lvlText w:val="■"/>
      <w:lvlJc w:val="left"/>
      <w:pPr>
        <w:ind w:hanging="360" w:left="4320"/>
      </w:pPr>
    </w:lvl>
    <w:lvl w:ilvl="6" w:tplc="4DCA9382">
      <w:start w:val="1"/>
      <w:numFmt w:val="bullet"/>
      <w:lvlText w:val="●"/>
      <w:lvlJc w:val="left"/>
      <w:pPr>
        <w:ind w:hanging="360" w:left="5040"/>
      </w:pPr>
    </w:lvl>
    <w:lvl w:ilvl="7" w:tplc="607E2C94">
      <w:start w:val="1"/>
      <w:numFmt w:val="bullet"/>
      <w:lvlText w:val="●"/>
      <w:lvlJc w:val="left"/>
      <w:pPr>
        <w:ind w:hanging="360" w:left="5760"/>
      </w:pPr>
    </w:lvl>
    <w:lvl w:ilvl="8" w:tplc="B8BCA7A8">
      <w:start w:val="1"/>
      <w:numFmt w:val="bullet"/>
      <w:lvlText w:val="●"/>
      <w:lvlJc w:val="left"/>
      <w:pPr>
        <w:ind w:hanging="360" w:left="648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abstractNumId w:val="1"/>
    <w:lvlOverride w:ilvl="0">
      <w:startOverride w:val="1"/>
    </w:lvlOverride>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displayBackgroundShape/>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B39"/>
    <w:rsid w:val="00287085"/>
    <w:rsid w:val="00AA7070"/>
    <w:rsid w:val="00E22D22"/>
    <w:rsid w:val="00EF2B39"/>
    <w:rsid w:val="00F33BD0"/>
  </w:rsids>
  <w:themeFontLang w:val="en-US"/>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Calibri" w:cs="Calibri" w:eastAsia="Calibri" w:hAnsi="Calibri"/>
        <w:color w:val="1A1A1A"/>
        <w:sz w:val="22"/>
        <w:szCs w:val="22"/>
        <w:lang w:bidi="ar-SA" w:eastAsia="en-US" w:val="en-US"/>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pPr>
      <w:spacing w:after="160" w:line="276" w:lineRule="auto"/>
    </w:pPr>
  </w:style>
  <w:style w:styleId="Heading1" w:type="paragraph">
    <w:name w:val="heading 1"/>
    <w:basedOn w:val="Normal"/>
    <w:next w:val="Normal"/>
    <w:uiPriority w:val="9"/>
    <w:qFormat/>
    <w:pPr>
      <w:pBdr>
        <w:bottom w:color="1E90FF" w:space="4" w:sz="6" w:val="single"/>
      </w:pBdr>
      <w:spacing w:after="240" w:before="480"/>
      <w:outlineLvl w:val="0"/>
    </w:pPr>
    <w:rPr>
      <w:b/>
      <w:bCs/>
      <w:color w:val="0A3D62"/>
      <w:sz w:val="44"/>
      <w:szCs w:val="44"/>
    </w:rPr>
  </w:style>
  <w:style w:styleId="Heading2" w:type="paragraph">
    <w:name w:val="heading 2"/>
    <w:basedOn w:val="Normal"/>
    <w:next w:val="Normal"/>
    <w:uiPriority w:val="9"/>
    <w:unhideWhenUsed/>
    <w:qFormat/>
    <w:pPr>
      <w:pBdr>
        <w:bottom w:color="E8F4FD" w:space="2" w:sz="3" w:val="single"/>
      </w:pBdr>
      <w:spacing w:before="320"/>
      <w:outlineLvl w:val="1"/>
    </w:pPr>
    <w:rPr>
      <w:b/>
      <w:bCs/>
      <w:color w:val="0A3D62"/>
      <w:sz w:val="32"/>
      <w:szCs w:val="32"/>
    </w:rPr>
  </w:style>
  <w:style w:styleId="Heading3" w:type="paragraph">
    <w:name w:val="heading 3"/>
    <w:basedOn w:val="Normal"/>
    <w:next w:val="Normal"/>
    <w:uiPriority w:val="9"/>
    <w:unhideWhenUsed/>
    <w:qFormat/>
    <w:pPr>
      <w:spacing w:after="120" w:before="240"/>
      <w:outlineLvl w:val="2"/>
    </w:pPr>
    <w:rPr>
      <w:b/>
      <w:bCs/>
      <w:color w:val="0C7ABA"/>
      <w:sz w:val="26"/>
      <w:szCs w:val="26"/>
    </w:rPr>
  </w:style>
  <w:style w:styleId="Heading4" w:type="paragraph">
    <w:name w:val="heading 4"/>
    <w:basedOn w:val="Normal"/>
    <w:next w:val="Normal"/>
    <w:uiPriority w:val="9"/>
    <w:unhideWhenUsed/>
    <w:qFormat/>
    <w:pPr>
      <w:spacing w:after="80" w:before="160"/>
      <w:outlineLvl w:val="3"/>
    </w:pPr>
    <w:rPr>
      <w:b/>
      <w:bCs/>
      <w:i/>
      <w:iCs/>
      <w:color w:val="0C7ABA"/>
      <w:sz w:val="24"/>
      <w:szCs w:val="24"/>
    </w:rPr>
  </w:style>
  <w:style w:styleId="Heading5" w:type="paragraph">
    <w:name w:val="heading 5"/>
    <w:basedOn w:val="Normal"/>
    <w:next w:val="Normal"/>
    <w:uiPriority w:val="9"/>
    <w:semiHidden/>
    <w:unhideWhenUsed/>
    <w:qFormat/>
    <w:pPr>
      <w:outlineLvl w:val="4"/>
    </w:pPr>
    <w:rPr>
      <w:color w:val="2E74B5"/>
    </w:rPr>
  </w:style>
  <w:style w:styleId="Heading6" w:type="paragraph">
    <w:name w:val="heading 6"/>
    <w:basedOn w:val="Normal"/>
    <w:next w:val="Normal"/>
    <w:uiPriority w:val="9"/>
    <w:semiHidden/>
    <w:unhideWhenUsed/>
    <w:qFormat/>
    <w:pPr>
      <w:outlineLvl w:val="5"/>
    </w:pPr>
    <w:rPr>
      <w:color w:val="1F4D78"/>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Title" w:type="paragraph">
    <w:name w:val="Title"/>
    <w:basedOn w:val="Normal"/>
    <w:next w:val="Normal"/>
    <w:uiPriority w:val="10"/>
    <w:qFormat/>
    <w:rPr>
      <w:sz w:val="56"/>
      <w:szCs w:val="56"/>
    </w:rPr>
  </w:style>
  <w:style w:customStyle="1" w:styleId="Strong1" w:type="paragraph">
    <w:name w:val="Strong1"/>
    <w:basedOn w:val="Normal"/>
    <w:next w:val="Normal"/>
    <w:qFormat/>
    <w:rPr>
      <w:b/>
      <w:bCs/>
    </w:rPr>
  </w:style>
  <w:style w:styleId="ListParagraph" w:type="paragraph">
    <w:name w:val="List Paragraph"/>
    <w:basedOn w:val="Normal"/>
    <w:qFormat/>
  </w:style>
  <w:style w:styleId="Hyperlink" w:type="character">
    <w:name w:val="Hyperlink"/>
    <w:uiPriority w:val="99"/>
    <w:unhideWhenUsed/>
    <w:rPr>
      <w:color w:val="0563C1"/>
      <w:u w:val="single"/>
    </w:rPr>
  </w:style>
  <w:style w:styleId="FootnoteReference" w:type="character">
    <w:name w:val="footnote reference"/>
    <w:uiPriority w:val="99"/>
    <w:semiHidden/>
    <w:unhideWhenUsed/>
    <w:rPr>
      <w:vertAlign w:val="superscript"/>
    </w:rPr>
  </w:style>
  <w:style w:styleId="FootnoteText" w:type="paragraph">
    <w:name w:val="footnote text"/>
    <w:basedOn w:val="Normal"/>
    <w:link w:val="FootnoteTextChar"/>
    <w:uiPriority w:val="99"/>
    <w:semiHidden/>
    <w:unhideWhenUsed/>
    <w:pPr>
      <w:spacing w:after="0" w:line="240" w:lineRule="auto"/>
    </w:pPr>
    <w:rPr>
      <w:sz w:val="20"/>
      <w:szCs w:val="20"/>
    </w:rPr>
  </w:style>
  <w:style w:customStyle="1" w:styleId="FootnoteTextChar" w:type="character">
    <w:name w:val="Footnote Text Char"/>
    <w:link w:val="FootnoteText"/>
    <w:uiPriority w:val="99"/>
    <w:semiHidden/>
    <w:unhideWhenUsed/>
    <w:rPr>
      <w:sz w:val="20"/>
      <w:szCs w:val="20"/>
    </w:rPr>
  </w:style>
  <w:style w:styleId="EndnoteReference" w:type="character">
    <w:name w:val="endnote reference"/>
    <w:uiPriority w:val="99"/>
    <w:semiHidden/>
    <w:unhideWhenUsed/>
    <w:rPr>
      <w:vertAlign w:val="superscript"/>
    </w:rPr>
  </w:style>
  <w:style w:styleId="EndnoteText" w:type="paragraph">
    <w:name w:val="endnote text"/>
    <w:basedOn w:val="Normal"/>
    <w:link w:val="EndnoteTextChar"/>
    <w:uiPriority w:val="99"/>
    <w:semiHidden/>
    <w:unhideWhenUsed/>
    <w:pPr>
      <w:spacing w:after="0" w:line="240" w:lineRule="auto"/>
    </w:pPr>
    <w:rPr>
      <w:sz w:val="20"/>
      <w:szCs w:val="20"/>
    </w:rPr>
  </w:style>
  <w:style w:customStyle="1" w:styleId="EndnoteTextChar" w:type="character">
    <w:name w:val="Endnote Text Char"/>
    <w:link w:val="EndnoteText"/>
    <w:uiPriority w:val="99"/>
    <w:semiHidden/>
    <w:unhideWhenUsed/>
    <w:rPr>
      <w:sz w:val="20"/>
      <w:szCs w:val="20"/>
    </w:rPr>
  </w:style>
  <w:style w:customStyle="1" w:styleId="verbatim" w:type="paragraph">
    <w:name w:val="verbatim"/>
    <w:basedOn w:val="Normal"/>
    <w:pPr>
      <w:pBdr>
        <w:left w:color="1E90FF" w:space="6" w:sz="12" w:val="single"/>
      </w:pBdr>
      <w:shd w:color="auto" w:fill="E8F4FD" w:val="clear"/>
      <w:spacing w:after="120" w:before="120"/>
      <w:ind w:left="360"/>
    </w:pPr>
    <w:rPr>
      <w:rFonts w:ascii="Courier New" w:cs="Courier New" w:eastAsia="Courier New" w:hAnsi="Courier New"/>
      <w:color w:val="0A3D62"/>
      <w:sz w:val="18"/>
      <w:szCs w:val="18"/>
    </w:rPr>
  </w:style>
  <w:style w:styleId="GridTable5Dark-Accent5" w:type="table">
    <w:name w:val="Grid Table 5 Dark Accent 5"/>
    <w:basedOn w:val="TableNormal"/>
    <w:uiPriority w:val="50"/>
    <w:rsid w:val="00AA7070"/>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33" w:val="clear"/>
    </w:tcPr>
    <w:tblStylePr w:type="firstRow">
      <w:rPr>
        <w:b/>
        <w:bCs/>
        <w:color w:themeColor="background1" w:val="FFFFFF"/>
      </w:rPr>
      <w:tblPr/>
      <w:tcPr>
        <w:tcBorders>
          <w:top w:color="FFFFFF" w:space="0" w:sz="4" w:themeColor="background1" w:val="single"/>
          <w:left w:color="FFFFFF" w:space="0" w:sz="4" w:themeColor="background1" w:val="single"/>
          <w:right w:color="FFFFFF" w:space="0" w:sz="4" w:themeColor="background1" w:val="single"/>
          <w:insideH w:val="nil"/>
          <w:insideV w:val="nil"/>
        </w:tcBorders>
        <w:shd w:color="auto" w:fill="5B9BD5" w:themeFill="accent5" w:val="clear"/>
      </w:tcPr>
    </w:tblStylePr>
    <w:tblStylePr w:type="lastRow">
      <w:rPr>
        <w:b/>
        <w:bCs/>
        <w:color w:themeColor="background1" w:val="FFFFFF"/>
      </w:rPr>
      <w:tblPr/>
      <w:tcPr>
        <w:tcBorders>
          <w:left w:color="FFFFFF" w:space="0" w:sz="4" w:themeColor="background1" w:val="single"/>
          <w:bottom w:color="FFFFFF" w:space="0" w:sz="4" w:themeColor="background1" w:val="single"/>
          <w:right w:color="FFFFFF" w:space="0" w:sz="4" w:themeColor="background1" w:val="single"/>
          <w:insideH w:val="nil"/>
          <w:insideV w:val="nil"/>
        </w:tcBorders>
        <w:shd w:color="auto" w:fill="5B9BD5" w:themeFill="accent5" w:val="clear"/>
      </w:tcPr>
    </w:tblStylePr>
    <w:tblStylePr w:type="firstCol">
      <w:rPr>
        <w:b/>
        <w:bCs/>
        <w:color w:themeColor="background1" w:val="FFFFFF"/>
      </w:rPr>
      <w:tblPr/>
      <w:tcPr>
        <w:tcBorders>
          <w:top w:color="FFFFFF" w:space="0" w:sz="4" w:themeColor="background1" w:val="single"/>
          <w:left w:color="FFFFFF" w:space="0" w:sz="4" w:themeColor="background1" w:val="single"/>
          <w:bottom w:color="FFFFFF" w:space="0" w:sz="4" w:themeColor="background1" w:val="single"/>
          <w:insideV w:val="nil"/>
        </w:tcBorders>
        <w:shd w:color="auto" w:fill="5B9BD5" w:themeFill="accent5" w:val="clear"/>
      </w:tcPr>
    </w:tblStylePr>
    <w:tblStylePr w:type="lastCol">
      <w:rPr>
        <w:b/>
        <w:bCs/>
        <w:color w:themeColor="background1" w:val="FFFFFF"/>
      </w:rPr>
      <w:tblPr/>
      <w:tcPr>
        <w:tcBorders>
          <w:top w:color="FFFFFF" w:space="0" w:sz="4" w:themeColor="background1" w:val="single"/>
          <w:bottom w:color="FFFFFF" w:space="0" w:sz="4" w:themeColor="background1" w:val="single"/>
          <w:right w:color="FFFFFF" w:space="0" w:sz="4" w:themeColor="background1" w:val="single"/>
          <w:insideV w:val="nil"/>
        </w:tcBorders>
        <w:shd w:color="auto" w:fill="5B9BD5" w:themeFill="accent5" w:val="clear"/>
      </w:tcPr>
    </w:tblStylePr>
    <w:tblStylePr w:type="band1Vert">
      <w:tblPr/>
      <w:tcPr>
        <w:shd w:color="auto" w:fill="BDD6EE" w:themeFill="accent5" w:themeFillTint="66" w:val="clear"/>
      </w:tcPr>
    </w:tblStylePr>
    <w:tblStylePr w:type="band1Horz">
      <w:tblPr/>
      <w:tcPr>
        <w:shd w:color="auto" w:fill="BDD6EE" w:themeFill="accent5" w:themeFillTint="66" w:val="clear"/>
      </w:tcPr>
    </w:tblStylePr>
  </w:style>
  <w:style w:styleId="GridTable4-Accent1" w:type="table">
    <w:name w:val="Grid Table 4 Accent 1"/>
    <w:basedOn w:val="TableNormal"/>
    <w:uiPriority w:val="49"/>
    <w:rsid w:val="00AA7070"/>
    <w:tblPr>
      <w:tblStyleRowBandSize w:val="1"/>
      <w:tblStyleColBandSize w:val="1"/>
      <w:tblBorders>
        <w:top w:color="8EAADB" w:space="0" w:sz="4" w:themeColor="accent1" w:themeTint="99" w:val="single"/>
        <w:left w:color="8EAADB" w:space="0" w:sz="4" w:themeColor="accent1" w:themeTint="99" w:val="single"/>
        <w:bottom w:color="8EAADB" w:space="0" w:sz="4" w:themeColor="accent1" w:themeTint="99" w:val="single"/>
        <w:right w:color="8EAADB" w:space="0" w:sz="4" w:themeColor="accent1" w:themeTint="99" w:val="single"/>
        <w:insideH w:color="8EAADB" w:space="0" w:sz="4" w:themeColor="accent1" w:themeTint="99" w:val="single"/>
        <w:insideV w:color="8EAADB" w:space="0" w:sz="4" w:themeColor="accent1" w:themeTint="99" w:val="single"/>
      </w:tblBorders>
    </w:tblPr>
    <w:tblStylePr w:type="firstRow">
      <w:rPr>
        <w:b/>
        <w:bCs/>
        <w:color w:themeColor="background1" w:val="FFFFFF"/>
      </w:rPr>
      <w:tblPr/>
      <w:tcPr>
        <w:tcBorders>
          <w:top w:color="4472C4" w:space="0" w:sz="4" w:themeColor="accent1" w:val="single"/>
          <w:left w:color="4472C4" w:space="0" w:sz="4" w:themeColor="accent1" w:val="single"/>
          <w:bottom w:color="4472C4" w:space="0" w:sz="4" w:themeColor="accent1" w:val="single"/>
          <w:right w:color="4472C4" w:space="0" w:sz="4" w:themeColor="accent1" w:val="single"/>
          <w:insideH w:val="nil"/>
          <w:insideV w:val="nil"/>
        </w:tcBorders>
        <w:shd w:color="auto" w:fill="4472C4" w:themeFill="accent1" w:val="clear"/>
      </w:tcPr>
    </w:tblStylePr>
    <w:tblStylePr w:type="lastRow">
      <w:rPr>
        <w:b/>
        <w:bCs/>
      </w:rPr>
      <w:tblPr/>
      <w:tcPr>
        <w:tcBorders>
          <w:top w:color="4472C4" w:space="0" w:sz="4" w:themeColor="accent1" w:val="double"/>
        </w:tcBorders>
      </w:tcPr>
    </w:tblStylePr>
    <w:tblStylePr w:type="firstCol">
      <w:rPr>
        <w:b/>
        <w:bCs/>
      </w:rPr>
    </w:tblStylePr>
    <w:tblStylePr w:type="lastCol">
      <w:rPr>
        <w:b/>
        <w:bCs/>
      </w:rPr>
    </w:tblStylePr>
    <w:tblStylePr w:type="band1Vert">
      <w:tblPr/>
      <w:tcPr>
        <w:shd w:color="auto" w:fill="D9E2F3" w:themeFill="accent1" w:themeFillTint="33" w:val="clear"/>
      </w:tcPr>
    </w:tblStylePr>
    <w:tblStylePr w:type="band1Horz">
      <w:tblPr/>
      <w:tcPr>
        <w:shd w:color="auto" w:fill="D9E2F3" w:themeFill="accent1" w:themeFillTint="33" w:val="clear"/>
      </w:tcPr>
    </w:tblStylePr>
  </w:style>
  <w:style w:styleId="ListTable6Colorful-Accent1" w:type="table">
    <w:name w:val="List Table 6 Colorful Accent 1"/>
    <w:basedOn w:val="TableNormal"/>
    <w:uiPriority w:val="51"/>
    <w:rsid w:val="00AA7070"/>
    <w:rPr>
      <w:color w:themeColor="accent1" w:themeShade="BF" w:val="2F5496"/>
    </w:rPr>
    <w:tblPr>
      <w:tblStyleRowBandSize w:val="1"/>
      <w:tblStyleColBandSize w:val="1"/>
      <w:tblBorders>
        <w:top w:color="4472C4" w:space="0" w:sz="4" w:themeColor="accent1" w:val="single"/>
        <w:bottom w:color="4472C4" w:space="0" w:sz="4" w:themeColor="accent1" w:val="single"/>
      </w:tblBorders>
    </w:tblPr>
    <w:tblStylePr w:type="firstRow">
      <w:rPr>
        <w:b/>
        <w:bCs/>
      </w:rPr>
      <w:tblPr/>
      <w:tcPr>
        <w:tcBorders>
          <w:bottom w:color="4472C4" w:space="0" w:sz="4" w:themeColor="accent1" w:val="single"/>
        </w:tcBorders>
      </w:tcPr>
    </w:tblStylePr>
    <w:tblStylePr w:type="lastRow">
      <w:rPr>
        <w:b/>
        <w:bCs/>
      </w:rPr>
      <w:tblPr/>
      <w:tcPr>
        <w:tcBorders>
          <w:top w:color="4472C4" w:space="0" w:sz="4" w:themeColor="accent1" w:val="double"/>
        </w:tcBorders>
      </w:tcPr>
    </w:tblStylePr>
    <w:tblStylePr w:type="firstCol">
      <w:rPr>
        <w:b/>
        <w:bCs/>
      </w:rPr>
    </w:tblStylePr>
    <w:tblStylePr w:type="lastCol">
      <w:rPr>
        <w:b/>
        <w:bCs/>
      </w:rPr>
    </w:tblStylePr>
    <w:tblStylePr w:type="band1Vert">
      <w:tblPr/>
      <w:tcPr>
        <w:shd w:color="auto" w:fill="D9E2F3" w:themeFill="accent1" w:themeFillTint="33" w:val="clear"/>
      </w:tcPr>
    </w:tblStylePr>
    <w:tblStylePr w:type="band1Horz">
      <w:tblPr/>
      <w:tcPr>
        <w:shd w:color="auto" w:fill="D9E2F3" w:themeFill="accent1" w:themeFillTint="33" w:val="clear"/>
      </w:tcPr>
    </w:tblStylePr>
  </w:style>
  <w:style w:styleId="TOCHeading" w:type="paragraph">
    <w:name w:val="TOC Heading"/>
    <w:basedOn w:val="Heading1"/>
    <w:next w:val="Normal"/>
    <w:uiPriority w:val="39"/>
    <w:unhideWhenUsed/>
    <w:qFormat/>
    <w:rsid w:val="00287085"/>
    <w:pPr>
      <w:keepNext/>
      <w:keepLines/>
      <w:pBdr>
        <w:bottom w:color="auto" w:space="0" w:sz="0" w:val="none"/>
      </w:pBdr>
      <w:spacing w:after="0" w:before="240" w:line="259" w:lineRule="auto"/>
      <w:outlineLvl w:val="9"/>
    </w:pPr>
    <w:rPr>
      <w:rFonts w:asciiTheme="majorHAnsi" w:cstheme="majorBidi" w:eastAsiaTheme="majorEastAsia" w:hAnsiTheme="majorHAnsi"/>
      <w:b w:val="0"/>
      <w:bCs w:val="0"/>
      <w:color w:themeColor="accent1" w:themeShade="BF" w:val="2F5496"/>
      <w:sz w:val="32"/>
      <w:szCs w:val="32"/>
    </w:rPr>
  </w:style>
  <w:style w:styleId="TOC1" w:type="paragraph">
    <w:name w:val="toc 1"/>
    <w:basedOn w:val="Normal"/>
    <w:next w:val="Normal"/>
    <w:autoRedefine/>
    <w:uiPriority w:val="39"/>
    <w:unhideWhenUsed/>
    <w:rsid w:val="00287085"/>
    <w:pPr>
      <w:spacing w:after="100"/>
    </w:pPr>
  </w:style>
  <w:style w:styleId="TOC2" w:type="paragraph">
    <w:name w:val="toc 2"/>
    <w:basedOn w:val="Normal"/>
    <w:next w:val="Normal"/>
    <w:autoRedefine/>
    <w:uiPriority w:val="39"/>
    <w:unhideWhenUsed/>
    <w:rsid w:val="00287085"/>
    <w:pPr>
      <w:spacing w:after="100"/>
      <w:ind w:left="220"/>
    </w:pPr>
  </w:style>
  <w:style w:styleId="TOC3" w:type="paragraph">
    <w:name w:val="toc 3"/>
    <w:basedOn w:val="Normal"/>
    <w:next w:val="Normal"/>
    <w:autoRedefine/>
    <w:uiPriority w:val="39"/>
    <w:unhideWhenUsed/>
    <w:rsid w:val="00287085"/>
    <w:pPr>
      <w:spacing w:after="100"/>
      <w:ind w:left="440"/>
    </w:p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b/>
      <w:color w:val="204a87"/>
      <w:shd w:val="clear" w:fill="f8f8f8"/>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8f5902"/>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b/>
      <w:color w:val="ce5c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i/>
      <w:color w:val="8f5902"/>
      <w:shd w:val="clear" w:fill="f8f8f8"/>
    </w:rPr>
  </w:style>
  <w:style w:type="character" w:customStyle="1" w:styleId="DocumentationTok">
    <w:name w:val="DocumentationTok"/>
    <w:basedOn w:val="VerbatimChar"/>
    <w:rPr>
      <w:b/>
      <w:i/>
      <w:color w:val="8f5902"/>
      <w:shd w:val="clear" w:fill="f8f8f8"/>
    </w:rPr>
  </w:style>
  <w:style w:type="character" w:customStyle="1" w:styleId="AnnotationTok">
    <w:name w:val="AnnotationTok"/>
    <w:basedOn w:val="VerbatimChar"/>
    <w:rPr>
      <w:b/>
      <w:i/>
      <w:color w:val="8f5902"/>
      <w:shd w:val="clear" w:fill="f8f8f8"/>
    </w:rPr>
  </w:style>
  <w:style w:type="character" w:customStyle="1" w:styleId="CommentVarTok">
    <w:name w:val="CommentVarTok"/>
    <w:basedOn w:val="VerbatimChar"/>
    <w:rPr>
      <w:b/>
      <w:i/>
      <w:color w:val="8f5902"/>
      <w:shd w:val="clear" w:fill="f8f8f8"/>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b/>
      <w:color w:val="204a87"/>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b/>
      <w:color w:val="204a87"/>
      <w:shd w:val="clear" w:fill="f8f8f8"/>
    </w:rPr>
  </w:style>
  <w:style w:type="character" w:customStyle="1" w:styleId="OperatorTok">
    <w:name w:val="OperatorTok"/>
    <w:basedOn w:val="VerbatimChar"/>
    <w:rPr>
      <w:b/>
      <w:color w:val="ce5c00"/>
      <w:shd w:val="clear" w:fill="f8f8f8"/>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i/>
      <w:color w:val="8f5902"/>
      <w:shd w:val="clear" w:fill="f8f8f8"/>
    </w:rPr>
  </w:style>
  <w:style w:type="character" w:customStyle="1" w:styleId="AttributeTok">
    <w:name w:val="AttributeTok"/>
    <w:basedOn w:val="VerbatimChar"/>
    <w:rPr>
      <w:color w:val="204a87"/>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b/>
      <w:i/>
      <w:color w:val="8f5902"/>
      <w:shd w:val="clear" w:fill="f8f8f8"/>
    </w:rPr>
  </w:style>
  <w:style w:type="character" w:customStyle="1" w:styleId="WarningTok">
    <w:name w:val="WarningTok"/>
    <w:basedOn w:val="VerbatimChar"/>
    <w:rPr>
      <w:b/>
      <w:i/>
      <w:color w:val="8f5902"/>
      <w:shd w:val="clear" w:fill="f8f8f8"/>
    </w:rPr>
  </w:style>
  <w:style w:type="character" w:customStyle="1" w:styleId="AlertTok">
    <w:name w:val="AlertTok"/>
    <w:basedOn w:val="VerbatimChar"/>
    <w:rPr>
      <w:color w:val="ef2929"/>
      <w:shd w:val="clear" w:fill="f8f8f8"/>
    </w:rPr>
  </w:style>
  <w:style w:type="character" w:customStyle="1" w:styleId="ErrorTok">
    <w:name w:val="ErrorTok"/>
    <w:basedOn w:val="VerbatimChar"/>
    <w:rPr>
      <w:b/>
      <w:color w:val="a40000"/>
      <w:shd w:val="clear" w:fill="f8f8f8"/>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144</Words>
  <Characters>825</Characters>
  <Application>Microsoft Office Word</Application>
  <DocSecurity>0</DocSecurity>
  <Lines>6</Lines>
  <Paragraphs>1</Paragraphs>
  <ScaleCrop>false</ScaleCrop>
  <Company>Army Golden Master Program</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2026-07-11T16:23:52Z</dcterms:created>
  <dcterms:modified xsi:type="dcterms:W3CDTF">2026-07-11T16:23:52Z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graphy">
    <vt:lpwstr/>
  </property>
</Properties>
</file>